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89B" w:rsidRPr="0084189B" w:rsidRDefault="0084189B" w:rsidP="0084189B">
      <w:pPr>
        <w:pStyle w:val="Titre"/>
        <w:rPr>
          <w:sz w:val="22"/>
          <w:szCs w:val="22"/>
        </w:rPr>
      </w:pPr>
      <w:bookmarkStart w:id="0" w:name="_Toc135311903"/>
      <w:bookmarkStart w:id="1" w:name="_Toc135312111"/>
      <w:r w:rsidRPr="0084189B">
        <w:rPr>
          <w:sz w:val="22"/>
          <w:szCs w:val="22"/>
        </w:rPr>
        <w:t>Traité</w:t>
      </w:r>
    </w:p>
    <w:p w:rsidR="0084189B" w:rsidRPr="0084189B" w:rsidRDefault="0084189B" w:rsidP="0084189B">
      <w:pPr>
        <w:jc w:val="center"/>
        <w:rPr>
          <w:sz w:val="22"/>
          <w:szCs w:val="22"/>
        </w:rPr>
      </w:pPr>
      <w:r w:rsidRPr="0084189B">
        <w:rPr>
          <w:b/>
          <w:bCs/>
          <w:i/>
          <w:iCs/>
          <w:sz w:val="22"/>
          <w:szCs w:val="22"/>
        </w:rPr>
        <w:t>Théologico-politique</w:t>
      </w:r>
    </w:p>
    <w:p w:rsidR="0084189B" w:rsidRPr="0084189B" w:rsidRDefault="0084189B" w:rsidP="0084189B">
      <w:pPr>
        <w:pStyle w:val="Titre1"/>
        <w:rPr>
          <w:sz w:val="22"/>
          <w:szCs w:val="22"/>
        </w:rPr>
      </w:pPr>
    </w:p>
    <w:p w:rsidR="0084189B" w:rsidRPr="0084189B" w:rsidRDefault="0084189B" w:rsidP="0084189B">
      <w:pPr>
        <w:pStyle w:val="Titre1"/>
        <w:rPr>
          <w:sz w:val="22"/>
          <w:szCs w:val="22"/>
        </w:rPr>
      </w:pPr>
      <w:r w:rsidRPr="0084189B">
        <w:rPr>
          <w:sz w:val="22"/>
          <w:szCs w:val="22"/>
        </w:rPr>
        <w:t>PRÉFACE</w:t>
      </w:r>
      <w:bookmarkEnd w:id="0"/>
      <w:bookmarkEnd w:id="1"/>
    </w:p>
    <w:p w:rsidR="0084189B" w:rsidRPr="0084189B" w:rsidRDefault="0084189B" w:rsidP="0084189B">
      <w:pPr>
        <w:rPr>
          <w:sz w:val="22"/>
          <w:szCs w:val="22"/>
        </w:rPr>
      </w:pPr>
    </w:p>
    <w:p w:rsidR="0084189B" w:rsidRPr="0084189B" w:rsidRDefault="0084189B" w:rsidP="0084189B">
      <w:pPr>
        <w:pStyle w:val="Titre2"/>
        <w:rPr>
          <w:rFonts w:ascii="Comic Sans MS" w:hAnsi="Comic Sans MS" w:cs="Comic Sans MS"/>
          <w:sz w:val="22"/>
          <w:szCs w:val="22"/>
        </w:rPr>
      </w:pPr>
      <w:bookmarkStart w:id="2" w:name="_Toc135311904"/>
      <w:r w:rsidRPr="0084189B">
        <w:rPr>
          <w:rFonts w:ascii="Comic Sans MS" w:hAnsi="Comic Sans MS" w:cs="Comic Sans MS"/>
          <w:sz w:val="22"/>
          <w:szCs w:val="22"/>
        </w:rPr>
        <w:t>I. §§ 1-6 : Nul moyen de gouverner la multitude n’est plus efficace que la superstition.</w:t>
      </w:r>
      <w:bookmarkEnd w:id="2"/>
    </w:p>
    <w:p w:rsidR="0084189B" w:rsidRPr="0084189B" w:rsidRDefault="0084189B" w:rsidP="0084189B">
      <w:pPr>
        <w:rPr>
          <w:sz w:val="22"/>
          <w:szCs w:val="22"/>
        </w:rPr>
      </w:pPr>
    </w:p>
    <w:p w:rsidR="0084189B" w:rsidRPr="0084189B" w:rsidRDefault="0084189B" w:rsidP="0084189B">
      <w:pPr>
        <w:rPr>
          <w:sz w:val="22"/>
          <w:szCs w:val="22"/>
        </w:rPr>
      </w:pPr>
      <w:r w:rsidRPr="0084189B">
        <w:rPr>
          <w:b/>
          <w:bCs/>
          <w:sz w:val="22"/>
          <w:szCs w:val="22"/>
        </w:rPr>
        <w:t>[1]</w:t>
      </w:r>
      <w:r w:rsidRPr="0084189B">
        <w:rPr>
          <w:sz w:val="22"/>
          <w:szCs w:val="22"/>
        </w:rPr>
        <w:t xml:space="preserve"> Si les hommes pouvaient régler toutes leurs affaires suivant un dessein arrêté ou encore si la fortune leur était toujours favorable, ils ne seraient jamais prisonniers de la superstition. Mais souvent réduits à une extrémité telle qu'ils ne savent plus que résoudre, et condamnés, par leur désir sans mesure des biens incertains de fortune, à flotter presque sans répit entre l'espérance et la crainte, ils ont très naturellement l'âme encline à la plus extrême crédulité ; est-elle dans le doute, la plus légère impulsion la fait pencher dans un sens ou dans l'autre, et sa mobilité s'accroît encore quand elle est suspendue entre la crainte et l'espoir, taudis qu'à ses moments d'assurance elle se remplit de jactance et s'enfle d'orgueil.</w:t>
      </w:r>
    </w:p>
    <w:p w:rsidR="0084189B" w:rsidRPr="0084189B" w:rsidRDefault="0084189B" w:rsidP="0084189B">
      <w:pPr>
        <w:rPr>
          <w:sz w:val="22"/>
          <w:szCs w:val="22"/>
        </w:rPr>
      </w:pPr>
    </w:p>
    <w:p w:rsidR="0084189B" w:rsidRPr="0084189B" w:rsidRDefault="0084189B" w:rsidP="0084189B">
      <w:pPr>
        <w:rPr>
          <w:sz w:val="22"/>
          <w:szCs w:val="22"/>
        </w:rPr>
      </w:pPr>
      <w:r w:rsidRPr="0084189B">
        <w:rPr>
          <w:b/>
          <w:bCs/>
          <w:sz w:val="22"/>
          <w:szCs w:val="22"/>
        </w:rPr>
        <w:t>[2]</w:t>
      </w:r>
      <w:r w:rsidRPr="0084189B">
        <w:rPr>
          <w:sz w:val="22"/>
          <w:szCs w:val="22"/>
        </w:rPr>
        <w:t xml:space="preserve"> Cela, j'estime que nul ne l'ignore, tout en croyant que la plupart s'ignorent eux-mêmes. Personne en effet n'a vécu parmi les hommes sans avoir observé qu'aux jours de prospérité presque tous, si grande que soit leur inexpérience, sont pleins de sagesse, à ce point qu'on leur fait injure en se permettant de leur donner un conseil ; que dans l'adversité, en revanche, ils ne savent plus où se tourner, demandent en suppliant conseil à tous et sont prêts à suivre tout avis qu'on leur donnera, quelque inepte, absurde ou inefficace qu'il puisse être. On remarque en outre que les plus légers motifs leur suffisent pour espérer un retour de fortune, ou retomber dans les pires craintes. Si en effet, pendant qu'ils sont dans l'état de crainte, il se produit un incident qui leur rappelle un bien ou un mal passés, ils pensent que c'est l'annonce d'une issue heureuse ou malheureuse et pour cette raison, bien que cent fois trompés, l'appellent un présage favorable ou funeste. Qu'il leur arrive maintenant de voir avec grande surprise quelque chose d'insolite, ils croient que c'est un prodige manifestant la colère des Dieux ou de la suprême Divinité ; dès lors ne pas conjurer ce prodige par des sacrifices et des vœux devient une impiété à leurs yeux d'hommes sujets à la superstition et contraires à la religion. De la sorte ils forgent d'innombrables fictions et, quand ils interprètent la Nature, y découvrent partout le miracle comme si elle délirait avec eux.</w:t>
      </w:r>
    </w:p>
    <w:p w:rsidR="0084189B" w:rsidRDefault="0084189B" w:rsidP="0084189B">
      <w:pPr>
        <w:rPr>
          <w:sz w:val="22"/>
          <w:szCs w:val="22"/>
        </w:rPr>
      </w:pPr>
    </w:p>
    <w:p w:rsidR="0084189B" w:rsidRPr="0084189B" w:rsidRDefault="0084189B" w:rsidP="0084189B">
      <w:pPr>
        <w:rPr>
          <w:sz w:val="22"/>
          <w:szCs w:val="22"/>
        </w:rPr>
      </w:pPr>
      <w:r w:rsidRPr="0084189B">
        <w:rPr>
          <w:sz w:val="22"/>
          <w:szCs w:val="22"/>
        </w:rPr>
        <w:t>Spinoza</w:t>
      </w:r>
    </w:p>
    <w:p w:rsidR="004D5975" w:rsidRPr="0084189B" w:rsidRDefault="004D5975">
      <w:pPr>
        <w:rPr>
          <w:sz w:val="22"/>
          <w:szCs w:val="22"/>
        </w:rPr>
      </w:pPr>
    </w:p>
    <w:sectPr w:rsidR="004D5975" w:rsidRPr="0084189B" w:rsidSect="004D597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textFit" w:percent="291"/>
  <w:proofState w:spelling="clean" w:grammar="clean"/>
  <w:defaultTabStop w:val="708"/>
  <w:hyphenationZone w:val="425"/>
  <w:characterSpacingControl w:val="doNotCompress"/>
  <w:compat/>
  <w:rsids>
    <w:rsidRoot w:val="0084189B"/>
    <w:rsid w:val="000170B9"/>
    <w:rsid w:val="001825F2"/>
    <w:rsid w:val="004D5975"/>
    <w:rsid w:val="005154AA"/>
    <w:rsid w:val="0084189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89B"/>
    <w:pPr>
      <w:spacing w:after="0" w:line="240" w:lineRule="auto"/>
      <w:jc w:val="both"/>
    </w:pPr>
    <w:rPr>
      <w:rFonts w:ascii="Comic Sans MS" w:eastAsiaTheme="minorEastAsia" w:hAnsi="Comic Sans MS" w:cs="Comic Sans MS"/>
      <w:sz w:val="24"/>
      <w:szCs w:val="24"/>
      <w:lang w:eastAsia="fr-FR"/>
    </w:rPr>
  </w:style>
  <w:style w:type="paragraph" w:styleId="Titre1">
    <w:name w:val="heading 1"/>
    <w:basedOn w:val="Normal"/>
    <w:link w:val="Titre1Car"/>
    <w:uiPriority w:val="99"/>
    <w:qFormat/>
    <w:rsid w:val="000170B9"/>
    <w:pPr>
      <w:spacing w:before="100" w:beforeAutospacing="1" w:after="100" w:afterAutospacing="1"/>
      <w:jc w:val="left"/>
      <w:outlineLvl w:val="0"/>
    </w:pPr>
    <w:rPr>
      <w:rFonts w:ascii="Times New Roman" w:eastAsia="Times New Roman" w:hAnsi="Times New Roman" w:cs="Times New Roman"/>
      <w:b/>
      <w:bCs/>
      <w:kern w:val="36"/>
      <w:sz w:val="48"/>
      <w:szCs w:val="48"/>
    </w:rPr>
  </w:style>
  <w:style w:type="paragraph" w:styleId="Titre2">
    <w:name w:val="heading 2"/>
    <w:basedOn w:val="Normal"/>
    <w:next w:val="Normal"/>
    <w:link w:val="Titre2Car"/>
    <w:uiPriority w:val="99"/>
    <w:qFormat/>
    <w:rsid w:val="0084189B"/>
    <w:pPr>
      <w:keepNext/>
      <w:spacing w:before="240" w:after="60"/>
      <w:outlineLvl w:val="1"/>
    </w:pPr>
    <w:rPr>
      <w:rFonts w:ascii="Arial" w:hAnsi="Arial" w:cs="Arial"/>
      <w:b/>
      <w:bCs/>
      <w:i/>
      <w:i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170B9"/>
    <w:rPr>
      <w:rFonts w:ascii="Times New Roman" w:eastAsia="Times New Roman" w:hAnsi="Times New Roman" w:cs="Times New Roman"/>
      <w:b/>
      <w:bCs/>
      <w:kern w:val="36"/>
      <w:sz w:val="48"/>
      <w:szCs w:val="48"/>
      <w:lang w:eastAsia="fr-FR"/>
    </w:rPr>
  </w:style>
  <w:style w:type="character" w:styleId="Accentuation">
    <w:name w:val="Emphasis"/>
    <w:basedOn w:val="Policepardfaut"/>
    <w:uiPriority w:val="20"/>
    <w:qFormat/>
    <w:rsid w:val="000170B9"/>
    <w:rPr>
      <w:i/>
      <w:iCs/>
    </w:rPr>
  </w:style>
  <w:style w:type="character" w:customStyle="1" w:styleId="Titre2Car">
    <w:name w:val="Titre 2 Car"/>
    <w:basedOn w:val="Policepardfaut"/>
    <w:link w:val="Titre2"/>
    <w:uiPriority w:val="99"/>
    <w:rsid w:val="0084189B"/>
    <w:rPr>
      <w:rFonts w:ascii="Arial" w:eastAsiaTheme="minorEastAsia" w:hAnsi="Arial" w:cs="Arial"/>
      <w:b/>
      <w:bCs/>
      <w:i/>
      <w:iCs/>
      <w:sz w:val="28"/>
      <w:szCs w:val="28"/>
      <w:lang w:eastAsia="fr-FR"/>
    </w:rPr>
  </w:style>
  <w:style w:type="paragraph" w:styleId="Titre">
    <w:name w:val="Title"/>
    <w:basedOn w:val="Normal"/>
    <w:link w:val="TitreCar"/>
    <w:uiPriority w:val="99"/>
    <w:qFormat/>
    <w:rsid w:val="0084189B"/>
    <w:pPr>
      <w:jc w:val="center"/>
    </w:pPr>
    <w:rPr>
      <w:b/>
      <w:bCs/>
      <w:i/>
      <w:iCs/>
      <w:sz w:val="72"/>
      <w:szCs w:val="72"/>
    </w:rPr>
  </w:style>
  <w:style w:type="character" w:customStyle="1" w:styleId="TitreCar">
    <w:name w:val="Titre Car"/>
    <w:basedOn w:val="Policepardfaut"/>
    <w:link w:val="Titre"/>
    <w:uiPriority w:val="99"/>
    <w:rsid w:val="0084189B"/>
    <w:rPr>
      <w:rFonts w:ascii="Comic Sans MS" w:eastAsiaTheme="minorEastAsia" w:hAnsi="Comic Sans MS" w:cs="Comic Sans MS"/>
      <w:b/>
      <w:bCs/>
      <w:i/>
      <w:iCs/>
      <w:sz w:val="72"/>
      <w:szCs w:val="72"/>
      <w:lang w:eastAsia="fr-FR"/>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362</Words>
  <Characters>1995</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dc:creator>
  <cp:lastModifiedBy>SALL</cp:lastModifiedBy>
  <cp:revision>1</cp:revision>
  <dcterms:created xsi:type="dcterms:W3CDTF">2018-04-25T23:29:00Z</dcterms:created>
  <dcterms:modified xsi:type="dcterms:W3CDTF">2018-04-25T23:30:00Z</dcterms:modified>
</cp:coreProperties>
</file>