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78D9" w14:textId="77777777" w:rsidR="00672F63" w:rsidRPr="0062383F" w:rsidRDefault="00672F63" w:rsidP="0062383F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</w:pPr>
      <w:r w:rsidRPr="0062383F"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  <w:t>Proposition de contrat de fruits de V. Clavel</w:t>
      </w:r>
      <w:r w:rsidR="0071487C">
        <w:rPr>
          <w:rFonts w:ascii="Arial" w:eastAsia="Times New Roman" w:hAnsi="Arial" w:cs="Arial"/>
          <w:b/>
          <w:color w:val="000000"/>
          <w:sz w:val="32"/>
          <w:szCs w:val="32"/>
          <w:lang w:eastAsia="fr-FR"/>
        </w:rPr>
        <w:t xml:space="preserve"> (Popopopomme)</w:t>
      </w:r>
    </w:p>
    <w:p w14:paraId="00311339" w14:textId="77777777" w:rsidR="007B5F67" w:rsidRDefault="007B5F67">
      <w:pPr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</w:pPr>
    </w:p>
    <w:p w14:paraId="75BB24E1" w14:textId="09DB7757" w:rsidR="002657BE" w:rsidRPr="002657BE" w:rsidRDefault="002657BE" w:rsidP="002657BE">
      <w:pPr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</w:pPr>
      <w:r w:rsidRPr="002657BE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 xml:space="preserve">Contrat à </w:t>
      </w:r>
      <w:r w:rsidR="00605CC2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>6</w:t>
      </w:r>
      <w:r w:rsidR="00427D2B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>0</w:t>
      </w:r>
      <w:r w:rsidRPr="002657BE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 xml:space="preserve"> euros</w:t>
      </w:r>
    </w:p>
    <w:p w14:paraId="2782CE44" w14:textId="6A09C613" w:rsidR="002657BE" w:rsidRPr="002657BE" w:rsidRDefault="00427D2B" w:rsidP="002657BE">
      <w:pPr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>2</w:t>
      </w:r>
      <w:r w:rsidR="002657BE" w:rsidRPr="002657BE"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 xml:space="preserve"> kg de cerise à </w:t>
      </w:r>
      <w:r w:rsidR="00D25BA6"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>8</w:t>
      </w:r>
      <w:r w:rsidR="002657BE" w:rsidRPr="002657BE"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 xml:space="preserve"> euros</w:t>
      </w:r>
      <w:r w:rsidR="00F111B0"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 xml:space="preserve"> </w:t>
      </w:r>
      <w:r w:rsidR="00F111B0" w:rsidRPr="00F111B0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en juin 2022</w:t>
      </w:r>
    </w:p>
    <w:p w14:paraId="602FD899" w14:textId="7C7EA402" w:rsidR="002657BE" w:rsidRPr="002657BE" w:rsidRDefault="00605CC2" w:rsidP="002657BE">
      <w:pPr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>20</w:t>
      </w:r>
      <w:r w:rsidR="002657BE" w:rsidRPr="002657BE"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 xml:space="preserve"> kg de pomme à 1</w:t>
      </w:r>
      <w:r w:rsidR="00D25BA6"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>.5</w:t>
      </w:r>
      <w:r w:rsidR="002657BE" w:rsidRPr="002657BE"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 xml:space="preserve"> euros</w:t>
      </w:r>
      <w:r w:rsidR="00F111B0"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 xml:space="preserve"> </w:t>
      </w:r>
      <w:r w:rsidR="00F111B0" w:rsidRPr="00F111B0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en octobre 2021</w:t>
      </w:r>
    </w:p>
    <w:p w14:paraId="269553E1" w14:textId="1573174E" w:rsidR="002657BE" w:rsidRPr="00F111B0" w:rsidRDefault="00605CC2" w:rsidP="002657BE">
      <w:pPr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>4</w:t>
      </w:r>
      <w:r w:rsidR="002657BE" w:rsidRPr="002657BE"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 xml:space="preserve"> pots de compotes </w:t>
      </w:r>
      <w:r w:rsidR="00427D2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(600g à 2,75 le pot)</w:t>
      </w:r>
      <w:r w:rsidR="00F111B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hiver 2021-2022</w:t>
      </w:r>
    </w:p>
    <w:p w14:paraId="565F001F" w14:textId="2F635A78" w:rsidR="00427D2B" w:rsidRPr="002657BE" w:rsidRDefault="00427D2B" w:rsidP="002657BE">
      <w:pPr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fr-FR"/>
        </w:rPr>
        <w:t>1 jus de pomme (3 euros le litre)</w:t>
      </w:r>
      <w:r w:rsidR="00F111B0" w:rsidRP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 xml:space="preserve"> </w:t>
      </w:r>
      <w:r w:rsid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hiver 2021-2022</w:t>
      </w:r>
    </w:p>
    <w:p w14:paraId="49BFA09A" w14:textId="77777777" w:rsidR="002657BE" w:rsidRDefault="002657BE">
      <w:pPr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</w:pPr>
    </w:p>
    <w:p w14:paraId="578100D2" w14:textId="74AC8DF1" w:rsidR="004210E0" w:rsidRPr="008E60B4" w:rsidRDefault="002657BE">
      <w:pPr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>C</w:t>
      </w:r>
      <w:r w:rsidR="009C2B30" w:rsidRPr="008E60B4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 xml:space="preserve">ontrat à </w:t>
      </w:r>
      <w:r w:rsidR="00427D2B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>9</w:t>
      </w:r>
      <w:r w:rsidR="009C2B30" w:rsidRPr="008E60B4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>0 euros :</w:t>
      </w:r>
    </w:p>
    <w:p w14:paraId="0B096011" w14:textId="603DA815" w:rsidR="009C2B30" w:rsidRDefault="009C2B30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2kg de cerise à </w:t>
      </w:r>
      <w:r w:rsidR="00D25BA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8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euros le kg </w:t>
      </w:r>
      <w:r w:rsidR="00F111B0" w:rsidRPr="00F111B0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en juin 2022</w:t>
      </w:r>
    </w:p>
    <w:p w14:paraId="01B7359C" w14:textId="78B8100A" w:rsidR="009C2B30" w:rsidRDefault="00427D2B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3</w:t>
      </w:r>
      <w:r w:rsidR="009C2B3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0 kg de pomme à 1</w:t>
      </w:r>
      <w:r w:rsidR="00D25BA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.5</w:t>
      </w:r>
      <w:r w:rsidR="009C2B3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euros à venir ramasser</w:t>
      </w:r>
      <w:r w:rsidR="00F111B0" w:rsidRPr="00F111B0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 xml:space="preserve"> </w:t>
      </w:r>
      <w:r w:rsidR="00F111B0" w:rsidRPr="00F111B0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en octobre 2021</w:t>
      </w:r>
    </w:p>
    <w:p w14:paraId="6C905572" w14:textId="6E549F2F" w:rsidR="009C2B30" w:rsidRDefault="00605CC2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4</w:t>
      </w:r>
      <w:r w:rsidR="009C2B3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pots compotes de pomme (60</w:t>
      </w:r>
      <w:r w:rsidR="00427D2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0</w:t>
      </w:r>
      <w:r w:rsidR="009C2B3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 à 2,</w:t>
      </w:r>
      <w:r w:rsidR="00D25BA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7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5</w:t>
      </w:r>
      <w:r w:rsidR="009C2B3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le pot)</w:t>
      </w:r>
      <w:r w:rsidR="00F111B0" w:rsidRP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 xml:space="preserve"> </w:t>
      </w:r>
      <w:r w:rsid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hiver 2021-2022</w:t>
      </w:r>
    </w:p>
    <w:p w14:paraId="3E7D2E65" w14:textId="7BAB897D" w:rsidR="009C2B30" w:rsidRDefault="00427D2B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6</w:t>
      </w:r>
      <w:r w:rsidR="009C2B3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jus de pomme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(</w:t>
      </w:r>
      <w:r w:rsidR="009C2B3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3 euros le litre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)</w:t>
      </w:r>
      <w:r w:rsidR="00F111B0" w:rsidRP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 xml:space="preserve"> </w:t>
      </w:r>
      <w:r w:rsid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hiver 2021-2022</w:t>
      </w:r>
    </w:p>
    <w:p w14:paraId="6369C064" w14:textId="77777777" w:rsidR="008E60B4" w:rsidRDefault="008E60B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6B06A527" w14:textId="023A9F46" w:rsidR="008E60B4" w:rsidRPr="008E60B4" w:rsidRDefault="002657BE">
      <w:pPr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>C</w:t>
      </w:r>
      <w:r w:rsidR="008E60B4" w:rsidRPr="008E60B4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>ontrat à 1</w:t>
      </w:r>
      <w:r w:rsidR="00427D2B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>4</w:t>
      </w:r>
      <w:r w:rsidR="008E60B4" w:rsidRPr="008E60B4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fr-FR"/>
        </w:rPr>
        <w:t>0 euros</w:t>
      </w:r>
    </w:p>
    <w:p w14:paraId="78FAA76D" w14:textId="202BB3F1" w:rsidR="008E60B4" w:rsidRDefault="008E60B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4 kg de cerise à 5 euros le kg </w:t>
      </w:r>
      <w:r w:rsidR="00F111B0" w:rsidRPr="00F111B0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en juin 2022</w:t>
      </w:r>
    </w:p>
    <w:p w14:paraId="42F5EDEB" w14:textId="41B0620B" w:rsidR="008E60B4" w:rsidRDefault="008E60B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40 kg de pomme à 1</w:t>
      </w:r>
      <w:r w:rsidR="00427D2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.5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euros le kg à venir ramasser</w:t>
      </w:r>
      <w:r w:rsidR="00F111B0" w:rsidRPr="00F111B0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 xml:space="preserve"> </w:t>
      </w:r>
      <w:r w:rsidR="00F111B0" w:rsidRPr="00F111B0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en octobre 2021</w:t>
      </w:r>
    </w:p>
    <w:p w14:paraId="6FB52ACF" w14:textId="5759FD63" w:rsidR="008E60B4" w:rsidRDefault="008E60B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12</w:t>
      </w:r>
      <w:r w:rsidRPr="008E60B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pots compotes de pomme (60</w:t>
      </w:r>
      <w:r w:rsidR="00427D2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 à 2,</w:t>
      </w:r>
      <w:r w:rsidR="00D25BA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7</w:t>
      </w:r>
      <w:r w:rsidR="00605CC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5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le pot)</w:t>
      </w:r>
      <w:r w:rsidR="00F111B0" w:rsidRP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 xml:space="preserve"> </w:t>
      </w:r>
      <w:r w:rsid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hiver 2021-2022</w:t>
      </w:r>
    </w:p>
    <w:p w14:paraId="7A9B8004" w14:textId="231495DB" w:rsidR="008E60B4" w:rsidRDefault="00427D2B" w:rsidP="008E60B4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9</w:t>
      </w:r>
      <w:r w:rsidR="008E60B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jus de pomme à 3 euros le litre</w:t>
      </w:r>
      <w:r w:rsidR="00F111B0" w:rsidRP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 xml:space="preserve"> </w:t>
      </w:r>
      <w:r w:rsidR="00F111B0">
        <w:rPr>
          <w:rFonts w:ascii="Arial" w:eastAsia="Times New Roman" w:hAnsi="Arial" w:cs="Arial"/>
          <w:i/>
          <w:iCs/>
          <w:color w:val="000000"/>
          <w:sz w:val="28"/>
          <w:szCs w:val="28"/>
          <w:lang w:eastAsia="fr-FR"/>
        </w:rPr>
        <w:t>hiver 2021-2022</w:t>
      </w:r>
    </w:p>
    <w:p w14:paraId="3A8B0D85" w14:textId="77777777" w:rsidR="000A3F0D" w:rsidRDefault="000A3F0D" w:rsidP="008E60B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                  </w:t>
      </w:r>
    </w:p>
    <w:p w14:paraId="039268BC" w14:textId="77777777" w:rsidR="000A3F0D" w:rsidRDefault="000A3F0D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22C8975E" w14:textId="77777777" w:rsidR="000A3F0D" w:rsidRPr="0020035B" w:rsidRDefault="000A3F0D" w:rsidP="000A3F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20035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Voir contrat non finalisé </w:t>
      </w:r>
      <w:r w:rsidR="0027214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ci-dessous</w:t>
      </w:r>
    </w:p>
    <w:p w14:paraId="0463A4EE" w14:textId="77777777" w:rsidR="000A3F0D" w:rsidRDefault="000A3F0D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7DBADF47" w14:textId="77777777" w:rsidR="000A3F0D" w:rsidRDefault="000A3F0D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05149611" w14:textId="77777777" w:rsidR="000A3F0D" w:rsidRDefault="000A3F0D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01CDB39E" w14:textId="77777777" w:rsidR="000A3F0D" w:rsidRDefault="000A3F0D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4B7052AB" w14:textId="77777777" w:rsidR="000A3F0D" w:rsidRDefault="000A3F0D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2F2052A6" w14:textId="77777777" w:rsidR="000A3F0D" w:rsidRDefault="000A3F0D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060F83B3" w14:textId="77777777" w:rsidR="000A3F0D" w:rsidRDefault="000A3F0D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1C3C11E4" w14:textId="77777777" w:rsidR="000A3F0D" w:rsidRDefault="000A3F0D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47872395" w14:textId="77777777" w:rsidR="000A3F0D" w:rsidRDefault="000A3F0D" w:rsidP="008E60B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14:paraId="1F717EEF" w14:textId="77777777" w:rsidR="00F07C30" w:rsidRPr="0062383F" w:rsidRDefault="002F61D8" w:rsidP="00F07C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62383F">
        <w:rPr>
          <w:rFonts w:ascii="Arial" w:eastAsia="Times New Roman" w:hAnsi="Arial" w:cs="Arial"/>
          <w:color w:val="000000"/>
          <w:sz w:val="32"/>
          <w:szCs w:val="32"/>
          <w:lang w:eastAsia="fr-FR"/>
        </w:rPr>
        <w:lastRenderedPageBreak/>
        <w:t>C</w:t>
      </w:r>
      <w:r w:rsidR="00F07C30" w:rsidRPr="0062383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ONTRAT D’ENGAGEMENT SOLIDAIRE</w:t>
      </w:r>
      <w:r w:rsidR="000A3F0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     N°______</w:t>
      </w:r>
    </w:p>
    <w:p w14:paraId="601F61E7" w14:textId="0AB4969D" w:rsidR="002F61D8" w:rsidRPr="002F61D8" w:rsidRDefault="002F61D8" w:rsidP="00F07C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PANIERS</w:t>
      </w:r>
      <w:r w:rsidRPr="002F61D8">
        <w:rPr>
          <w:rFonts w:ascii="Arial" w:eastAsia="Times New Roman" w:hAnsi="Arial" w:cs="Arial"/>
          <w:color w:val="000000"/>
          <w:sz w:val="40"/>
          <w:szCs w:val="40"/>
          <w:lang w:eastAsia="fr-FR"/>
        </w:rPr>
        <w:t xml:space="preserve"> </w:t>
      </w:r>
      <w:r w:rsidRPr="002F6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 FRUITS</w:t>
      </w:r>
      <w:r w:rsidR="000A3F0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à l’AMAP </w:t>
      </w:r>
      <w:r w:rsidR="008E60B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</w:t>
      </w:r>
      <w:r w:rsidR="00E14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e </w:t>
      </w:r>
      <w:r w:rsidR="00784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Chamalières</w:t>
      </w:r>
    </w:p>
    <w:p w14:paraId="2EFBB4E9" w14:textId="77777777" w:rsidR="002F61D8" w:rsidRPr="0062383F" w:rsidRDefault="002F61D8" w:rsidP="00F07C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5"/>
        <w:gridCol w:w="86"/>
      </w:tblGrid>
      <w:tr w:rsidR="002F61D8" w:rsidRPr="008473C5" w14:paraId="780E9DD1" w14:textId="77777777" w:rsidTr="0062383F">
        <w:trPr>
          <w:trHeight w:val="223"/>
        </w:trPr>
        <w:tc>
          <w:tcPr>
            <w:tcW w:w="10395" w:type="dxa"/>
            <w:hideMark/>
          </w:tcPr>
          <w:p w14:paraId="095807E5" w14:textId="77777777" w:rsidR="00F07C30" w:rsidRDefault="00F07C30" w:rsidP="002F61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13386FB" w14:textId="77777777" w:rsidR="002F61D8" w:rsidRPr="002F61D8" w:rsidRDefault="002F61D8" w:rsidP="002F61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présent contrat est signé entre :</w:t>
            </w:r>
          </w:p>
        </w:tc>
        <w:tc>
          <w:tcPr>
            <w:tcW w:w="0" w:type="auto"/>
            <w:hideMark/>
          </w:tcPr>
          <w:p w14:paraId="00CDF3CD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F61D8" w:rsidRPr="008473C5" w14:paraId="6C37E53F" w14:textId="77777777" w:rsidTr="0062383F">
        <w:trPr>
          <w:trHeight w:val="223"/>
        </w:trPr>
        <w:tc>
          <w:tcPr>
            <w:tcW w:w="10395" w:type="dxa"/>
            <w:hideMark/>
          </w:tcPr>
          <w:p w14:paraId="63C94A6B" w14:textId="77777777" w:rsidR="002F61D8" w:rsidRPr="002F61D8" w:rsidRDefault="002F61D8" w:rsidP="002F61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Madame, Monsieur</w:t>
            </w:r>
          </w:p>
        </w:tc>
        <w:tc>
          <w:tcPr>
            <w:tcW w:w="0" w:type="auto"/>
            <w:hideMark/>
          </w:tcPr>
          <w:p w14:paraId="3C38DB0A" w14:textId="77777777" w:rsidR="002F61D8" w:rsidRPr="002F61D8" w:rsidRDefault="002F61D8" w:rsidP="00F0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/</w:t>
            </w:r>
          </w:p>
        </w:tc>
      </w:tr>
      <w:tr w:rsidR="002F61D8" w:rsidRPr="008473C5" w14:paraId="5ACFB51D" w14:textId="77777777" w:rsidTr="0062383F">
        <w:trPr>
          <w:trHeight w:val="223"/>
        </w:trPr>
        <w:tc>
          <w:tcPr>
            <w:tcW w:w="10395" w:type="dxa"/>
            <w:hideMark/>
          </w:tcPr>
          <w:p w14:paraId="3762A131" w14:textId="77777777" w:rsidR="002F61D8" w:rsidRPr="002F61D8" w:rsidRDefault="002F61D8" w:rsidP="008E60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adhérent à l’AMAP et demeurant::…………………………………………………………………………….....</w:t>
            </w:r>
            <w:r w:rsidR="00F07C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...........................</w:t>
            </w:r>
          </w:p>
        </w:tc>
        <w:tc>
          <w:tcPr>
            <w:tcW w:w="0" w:type="auto"/>
            <w:hideMark/>
          </w:tcPr>
          <w:p w14:paraId="5DCE9FA7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F61D8" w:rsidRPr="008473C5" w14:paraId="372C9CCA" w14:textId="77777777" w:rsidTr="0062383F">
        <w:trPr>
          <w:trHeight w:val="223"/>
        </w:trPr>
        <w:tc>
          <w:tcPr>
            <w:tcW w:w="10395" w:type="dxa"/>
            <w:hideMark/>
          </w:tcPr>
          <w:p w14:paraId="6D640581" w14:textId="77777777" w:rsidR="002F61D8" w:rsidRPr="002F61D8" w:rsidRDefault="002F61D8" w:rsidP="002F61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iCs/>
                <w:sz w:val="24"/>
                <w:szCs w:val="24"/>
                <w:lang w:eastAsia="fr-FR"/>
              </w:rPr>
              <w:t xml:space="preserve">ci-après dénommé le consom’acteur </w:t>
            </w:r>
          </w:p>
        </w:tc>
        <w:tc>
          <w:tcPr>
            <w:tcW w:w="0" w:type="auto"/>
            <w:hideMark/>
          </w:tcPr>
          <w:p w14:paraId="31341C40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F61D8" w:rsidRPr="008473C5" w14:paraId="458A043D" w14:textId="77777777" w:rsidTr="0062383F">
        <w:trPr>
          <w:trHeight w:val="240"/>
        </w:trPr>
        <w:tc>
          <w:tcPr>
            <w:tcW w:w="10395" w:type="dxa"/>
            <w:hideMark/>
          </w:tcPr>
          <w:p w14:paraId="4587CD8B" w14:textId="77777777" w:rsidR="002F61D8" w:rsidRPr="002F61D8" w:rsidRDefault="002F61D8" w:rsidP="002F61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d’une part, et </w:t>
            </w:r>
          </w:p>
        </w:tc>
        <w:tc>
          <w:tcPr>
            <w:tcW w:w="0" w:type="auto"/>
            <w:hideMark/>
          </w:tcPr>
          <w:p w14:paraId="05E53760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F61D8" w:rsidRPr="008473C5" w14:paraId="53710EDF" w14:textId="77777777" w:rsidTr="0062383F">
        <w:trPr>
          <w:trHeight w:val="223"/>
        </w:trPr>
        <w:tc>
          <w:tcPr>
            <w:tcW w:w="10395" w:type="dxa"/>
            <w:hideMark/>
          </w:tcPr>
          <w:p w14:paraId="5AD171FF" w14:textId="77777777" w:rsidR="002F61D8" w:rsidRPr="002F61D8" w:rsidRDefault="00F07C30" w:rsidP="002F61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07C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Monsieur </w:t>
            </w:r>
            <w:r w:rsidRPr="00F07C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Vincent CLAVEL</w:t>
            </w:r>
          </w:p>
        </w:tc>
        <w:tc>
          <w:tcPr>
            <w:tcW w:w="0" w:type="auto"/>
            <w:hideMark/>
          </w:tcPr>
          <w:p w14:paraId="300F3BAC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F61D8" w:rsidRPr="008473C5" w14:paraId="3CFA7F01" w14:textId="77777777" w:rsidTr="0062383F">
        <w:trPr>
          <w:trHeight w:val="223"/>
        </w:trPr>
        <w:tc>
          <w:tcPr>
            <w:tcW w:w="10395" w:type="dxa"/>
            <w:hideMark/>
          </w:tcPr>
          <w:p w14:paraId="3354759A" w14:textId="77777777" w:rsidR="002F61D8" w:rsidRPr="002F61D8" w:rsidRDefault="00F07C30" w:rsidP="002F61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07C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Producteur de Fruits: Popopopomme…</w:t>
            </w:r>
          </w:p>
        </w:tc>
        <w:tc>
          <w:tcPr>
            <w:tcW w:w="0" w:type="auto"/>
            <w:hideMark/>
          </w:tcPr>
          <w:p w14:paraId="4A3060B3" w14:textId="77777777" w:rsidR="002F61D8" w:rsidRPr="002F61D8" w:rsidRDefault="002F61D8" w:rsidP="00F07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/</w:t>
            </w:r>
          </w:p>
        </w:tc>
      </w:tr>
      <w:tr w:rsidR="002F61D8" w:rsidRPr="008473C5" w14:paraId="65F3766C" w14:textId="77777777" w:rsidTr="0062383F">
        <w:trPr>
          <w:trHeight w:val="263"/>
        </w:trPr>
        <w:tc>
          <w:tcPr>
            <w:tcW w:w="10395" w:type="dxa"/>
            <w:hideMark/>
          </w:tcPr>
          <w:p w14:paraId="70E72A3E" w14:textId="77777777" w:rsidR="002F61D8" w:rsidRPr="002F61D8" w:rsidRDefault="00F07C30" w:rsidP="002F61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07C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Résidant rue de la Pède 63320 Saint Floret         d’autre part.</w:t>
            </w:r>
          </w:p>
        </w:tc>
        <w:tc>
          <w:tcPr>
            <w:tcW w:w="0" w:type="auto"/>
            <w:hideMark/>
          </w:tcPr>
          <w:p w14:paraId="6F4C8767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4812FEC0" w14:textId="77777777" w:rsidR="002F61D8" w:rsidRPr="000A3F0D" w:rsidRDefault="002F61D8" w:rsidP="002F6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0A3F0D">
        <w:rPr>
          <w:rFonts w:ascii="Arial" w:eastAsia="Times New Roman" w:hAnsi="Arial" w:cs="Arial"/>
          <w:b/>
          <w:bCs/>
          <w:color w:val="FF330D"/>
          <w:sz w:val="28"/>
          <w:szCs w:val="28"/>
          <w:lang w:eastAsia="fr-FR"/>
        </w:rPr>
        <w:t>Article 1 : L’objet du contrat</w:t>
      </w:r>
    </w:p>
    <w:p w14:paraId="1BC3ECB6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présent contrat a pour objet de déterminer les modalités et les conditions de l'engagement des parties signataires du présent contrat en vue de :</w:t>
      </w:r>
    </w:p>
    <w:p w14:paraId="465CB73E" w14:textId="77777777" w:rsidR="002F61D8" w:rsidRPr="002F61D8" w:rsidRDefault="002F61D8" w:rsidP="002F61D8">
      <w:pPr>
        <w:spacing w:after="0" w:line="240" w:lineRule="auto"/>
        <w:ind w:right="300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3"/>
          <w:szCs w:val="23"/>
          <w:lang w:eastAsia="fr-FR"/>
        </w:rPr>
        <w:t>-Soutenir l'exploitation agricole de Monsieur CLAVEL</w:t>
      </w:r>
    </w:p>
    <w:p w14:paraId="6DEE970B" w14:textId="77777777" w:rsidR="002F61D8" w:rsidRPr="002F61D8" w:rsidRDefault="002F61D8" w:rsidP="002F61D8">
      <w:pPr>
        <w:spacing w:after="0" w:line="240" w:lineRule="auto"/>
        <w:ind w:right="300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3"/>
          <w:szCs w:val="23"/>
          <w:lang w:eastAsia="fr-FR"/>
        </w:rPr>
        <w:t>-Fournir au consom’acteur des paniers de fruits de saison et de qualité.</w:t>
      </w:r>
    </w:p>
    <w:p w14:paraId="752572CF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tout dans le respect du texte et de l'esprit de la Charte des Amap.</w:t>
      </w:r>
    </w:p>
    <w:p w14:paraId="38B26C1B" w14:textId="77777777" w:rsidR="002F61D8" w:rsidRPr="000A3F0D" w:rsidRDefault="002F61D8" w:rsidP="002F6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0A3F0D">
        <w:rPr>
          <w:rFonts w:ascii="Arial" w:eastAsia="Times New Roman" w:hAnsi="Arial" w:cs="Arial"/>
          <w:b/>
          <w:bCs/>
          <w:color w:val="FF330D"/>
          <w:sz w:val="28"/>
          <w:szCs w:val="28"/>
          <w:lang w:eastAsia="fr-FR"/>
        </w:rPr>
        <w:t>Article 2 : Engagement du Producteur</w:t>
      </w:r>
    </w:p>
    <w:p w14:paraId="2FEA19DB" w14:textId="77777777" w:rsidR="002F61D8" w:rsidRPr="002F61D8" w:rsidRDefault="002F61D8" w:rsidP="002F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Producteur s’engage à fournir au consom’acteur des produits de qualité en termes gustatifs et sanitaires et issus d’une exploitation respectueuse de la nature et de l’environnement.</w:t>
      </w:r>
    </w:p>
    <w:p w14:paraId="42EEBC6D" w14:textId="77777777" w:rsidR="002F61D8" w:rsidRPr="002F61D8" w:rsidRDefault="002F61D8" w:rsidP="002F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Il s’engage à livrer des paniers de fruits aux  périodes prévues pendant la durée du contrat </w:t>
      </w:r>
    </w:p>
    <w:p w14:paraId="5BBF8194" w14:textId="77777777" w:rsidR="002F61D8" w:rsidRPr="002F61D8" w:rsidRDefault="002F61D8" w:rsidP="002F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(cf article 4).</w:t>
      </w:r>
    </w:p>
    <w:p w14:paraId="5CDAFEC1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La  li</w:t>
      </w:r>
      <w:r w:rsidR="008E60B4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vraison  s’effectue  à  l’ AMAP</w:t>
      </w:r>
    </w:p>
    <w:p w14:paraId="586C12D8" w14:textId="77777777" w:rsidR="002F61D8" w:rsidRPr="002F61D8" w:rsidRDefault="002F61D8" w:rsidP="002F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producteur s’engage à être présent au moment des livraisons, à être transparent et disponible pour discuter avec les consom’acteurs de la vie de la ferme.</w:t>
      </w:r>
    </w:p>
    <w:p w14:paraId="451BD56A" w14:textId="77777777" w:rsidR="002F61D8" w:rsidRPr="000A3F0D" w:rsidRDefault="002F61D8" w:rsidP="002F6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0A3F0D">
        <w:rPr>
          <w:rFonts w:ascii="Arial" w:eastAsia="Times New Roman" w:hAnsi="Arial" w:cs="Arial"/>
          <w:b/>
          <w:bCs/>
          <w:color w:val="FF330D"/>
          <w:sz w:val="28"/>
          <w:szCs w:val="28"/>
          <w:lang w:eastAsia="fr-FR"/>
        </w:rPr>
        <w:t>Article 3 : Engagement du consom’acteur</w:t>
      </w:r>
    </w:p>
    <w:p w14:paraId="57D72164" w14:textId="77777777" w:rsidR="002F61D8" w:rsidRPr="002F61D8" w:rsidRDefault="00F07C30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- </w:t>
      </w:r>
      <w:r w:rsidR="002F61D8"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Il s’engage à récupérer ses paniers aux moments de leurs livraisons.</w:t>
      </w:r>
    </w:p>
    <w:p w14:paraId="7328EA04" w14:textId="77777777" w:rsidR="002F61D8" w:rsidRPr="002F61D8" w:rsidRDefault="00F07C30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- </w:t>
      </w:r>
      <w:r w:rsidR="002F61D8"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Il s’engage à payer, par avance, l’ensemble des paniers de la saison.</w:t>
      </w:r>
    </w:p>
    <w:p w14:paraId="03A6A2DA" w14:textId="77777777" w:rsidR="002F61D8" w:rsidRPr="002F61D8" w:rsidRDefault="002F61D8" w:rsidP="002F61D8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consom’acteur accepte les risques liés aux aléas de la production.</w:t>
      </w:r>
    </w:p>
    <w:p w14:paraId="2AC2415D" w14:textId="77777777" w:rsidR="002F61D8" w:rsidRPr="000A3F0D" w:rsidRDefault="002F61D8" w:rsidP="002F6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0A3F0D">
        <w:rPr>
          <w:rFonts w:ascii="Arial" w:eastAsia="Times New Roman" w:hAnsi="Arial" w:cs="Arial"/>
          <w:b/>
          <w:bCs/>
          <w:color w:val="FF330D"/>
          <w:sz w:val="28"/>
          <w:szCs w:val="28"/>
          <w:lang w:eastAsia="fr-FR"/>
        </w:rPr>
        <w:t>Article 4 : Durée du contrat</w:t>
      </w:r>
    </w:p>
    <w:p w14:paraId="79526127" w14:textId="15744604" w:rsidR="002F61D8" w:rsidRDefault="002F61D8" w:rsidP="002F61D8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contrat court du</w:t>
      </w:r>
      <w:r w:rsidR="008E60B4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1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4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>/0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6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>/20</w:t>
      </w:r>
      <w:r w:rsidR="00CB0AF2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2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1</w:t>
      </w:r>
      <w:r w:rsidR="008E60B4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au 1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4</w:t>
      </w:r>
      <w:r w:rsidR="008E60B4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/0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6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>/20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22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c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orrespondant</w:t>
      </w:r>
      <w:r w:rsidR="008E60B4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 à  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4</w:t>
      </w:r>
      <w:r w:rsidR="008E60B4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 livraisons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et 1 cueillette directe sur l’exploitation.</w:t>
      </w:r>
    </w:p>
    <w:p w14:paraId="6866033C" w14:textId="77777777" w:rsidR="002F61D8" w:rsidRPr="000A3F0D" w:rsidRDefault="002F61D8" w:rsidP="002F6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0A3F0D">
        <w:rPr>
          <w:rFonts w:ascii="Arial" w:eastAsia="Times New Roman" w:hAnsi="Arial" w:cs="Arial"/>
          <w:b/>
          <w:bCs/>
          <w:color w:val="FF330D"/>
          <w:sz w:val="28"/>
          <w:szCs w:val="28"/>
          <w:lang w:eastAsia="fr-FR"/>
        </w:rPr>
        <w:t>Article 5 : Contenu et prix du panier</w:t>
      </w:r>
    </w:p>
    <w:p w14:paraId="2C970E8F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panier contient des fruits de saison. (voir annexe descriptif des paniers)</w:t>
      </w:r>
    </w:p>
    <w:p w14:paraId="3A163DCB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5.1. Choix du panier</w:t>
      </w:r>
    </w:p>
    <w:p w14:paraId="024D7748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consom’acteur s’engage :</w:t>
      </w:r>
    </w:p>
    <w:p w14:paraId="70E5B329" w14:textId="2DC5EFB9" w:rsidR="0062383F" w:rsidRDefault="002F61D8" w:rsidP="0062383F">
      <w:pPr>
        <w:numPr>
          <w:ilvl w:val="0"/>
          <w:numId w:val="1"/>
        </w:numPr>
        <w:spacing w:after="0" w:line="240" w:lineRule="auto"/>
        <w:ind w:left="726"/>
        <w:textAlignment w:val="baseline"/>
        <w:rPr>
          <w:rFonts w:ascii="Cambria" w:eastAsia="Times New Roman" w:hAnsi="Cambria"/>
          <w:color w:val="1F497D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Soit pour un grand panier dont le contenu représente une valeur d’environ 1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4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0 €</w:t>
      </w:r>
    </w:p>
    <w:p w14:paraId="371719F8" w14:textId="5D402AFF" w:rsidR="002F61D8" w:rsidRPr="00F111B0" w:rsidRDefault="002F61D8" w:rsidP="0062383F">
      <w:pPr>
        <w:numPr>
          <w:ilvl w:val="0"/>
          <w:numId w:val="1"/>
        </w:numPr>
        <w:spacing w:after="0" w:line="240" w:lineRule="auto"/>
        <w:ind w:left="726"/>
        <w:textAlignment w:val="baseline"/>
        <w:rPr>
          <w:rFonts w:ascii="Cambria" w:eastAsia="Times New Roman" w:hAnsi="Cambria"/>
          <w:color w:val="1F497D"/>
          <w:sz w:val="24"/>
          <w:szCs w:val="24"/>
          <w:lang w:eastAsia="fr-FR"/>
        </w:rPr>
      </w:pPr>
      <w:r w:rsidRPr="0062383F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Soit pour un panier 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duo </w:t>
      </w:r>
      <w:r w:rsidRPr="0062383F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dont le contenu représente une valeur d’environ </w:t>
      </w:r>
      <w:r w:rsidR="00F111B0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9</w:t>
      </w:r>
      <w:r w:rsidRPr="0062383F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0 €</w:t>
      </w:r>
    </w:p>
    <w:p w14:paraId="01BE68A9" w14:textId="4846B6F5" w:rsidR="00F111B0" w:rsidRPr="00F111B0" w:rsidRDefault="00F111B0" w:rsidP="00F111B0">
      <w:pPr>
        <w:numPr>
          <w:ilvl w:val="0"/>
          <w:numId w:val="1"/>
        </w:numPr>
        <w:spacing w:after="0" w:line="240" w:lineRule="auto"/>
        <w:ind w:left="726"/>
        <w:textAlignment w:val="baseline"/>
        <w:rPr>
          <w:rFonts w:ascii="Cambria" w:eastAsia="Times New Roman" w:hAnsi="Cambria"/>
          <w:color w:val="1F497D"/>
          <w:sz w:val="24"/>
          <w:szCs w:val="24"/>
          <w:lang w:eastAsia="fr-FR"/>
        </w:rPr>
      </w:pPr>
      <w:r w:rsidRPr="0062383F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Soit pour un panier 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>solo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</w:t>
      </w:r>
      <w:r w:rsidRPr="0062383F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dont le contenu représente une valeur d’environ 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>7</w:t>
      </w:r>
      <w:r w:rsidRPr="0062383F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0 €</w:t>
      </w:r>
    </w:p>
    <w:p w14:paraId="0C4C030F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La valeur du panier est une moyenne annuelle. Il peut y avoir une variation en fonction des saisons.</w:t>
      </w:r>
    </w:p>
    <w:p w14:paraId="5B1E0042" w14:textId="77777777" w:rsidR="002F61D8" w:rsidRDefault="002F61D8" w:rsidP="002F61D8">
      <w:pPr>
        <w:spacing w:after="0" w:line="240" w:lineRule="auto"/>
        <w:rPr>
          <w:rFonts w:ascii="Arial" w:eastAsia="Times New Roman" w:hAnsi="Arial" w:cs="Arial"/>
          <w:i/>
          <w:iCs/>
          <w:color w:val="1F497D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b/>
          <w:i/>
          <w:iCs/>
          <w:color w:val="1F497D"/>
          <w:sz w:val="24"/>
          <w:szCs w:val="24"/>
          <w:lang w:eastAsia="fr-FR"/>
        </w:rPr>
        <w:t>Cochez la case correspondant à votre choix</w:t>
      </w:r>
      <w:r w:rsidRPr="002F61D8">
        <w:rPr>
          <w:rFonts w:ascii="Arial" w:eastAsia="Times New Roman" w:hAnsi="Arial" w:cs="Arial"/>
          <w:i/>
          <w:iCs/>
          <w:color w:val="1F497D"/>
          <w:sz w:val="24"/>
          <w:szCs w:val="24"/>
          <w:lang w:eastAsia="fr-FR"/>
        </w:rPr>
        <w:t xml:space="preserve"> :</w:t>
      </w:r>
    </w:p>
    <w:p w14:paraId="28FCCB74" w14:textId="77777777" w:rsidR="00F07C30" w:rsidRPr="002F61D8" w:rsidRDefault="00F07C30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381"/>
        <w:gridCol w:w="2768"/>
      </w:tblGrid>
      <w:tr w:rsidR="002F61D8" w:rsidRPr="008473C5" w14:paraId="38037A7C" w14:textId="77777777" w:rsidTr="0062383F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515F510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6672B13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>Type de panier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EEC3D96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>Prix du panier</w:t>
            </w:r>
          </w:p>
        </w:tc>
      </w:tr>
      <w:tr w:rsidR="002F61D8" w:rsidRPr="008473C5" w14:paraId="13DDBBF2" w14:textId="77777777" w:rsidTr="0062383F">
        <w:trPr>
          <w:trHeight w:val="26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EBC76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0FDC5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42EA1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>TTC</w:t>
            </w:r>
          </w:p>
        </w:tc>
      </w:tr>
      <w:tr w:rsidR="002F61D8" w:rsidRPr="008473C5" w14:paraId="28BE15E1" w14:textId="77777777" w:rsidTr="0062383F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FE44B" w14:textId="77777777" w:rsidR="002F61D8" w:rsidRPr="002F61D8" w:rsidRDefault="002F61D8" w:rsidP="002F61D8">
            <w:pPr>
              <w:spacing w:after="0" w:line="240" w:lineRule="auto"/>
              <w:ind w:hanging="48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mo" w:eastAsia="Times New Roman" w:hAnsi="Arimo"/>
                <w:color w:val="1F497D"/>
                <w:sz w:val="24"/>
                <w:szCs w:val="24"/>
                <w:lang w:eastAsia="fr-FR"/>
              </w:rPr>
              <w:sym w:font="Symbol" w:char="F063"/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5DFA0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Panier « solo »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0B074" w14:textId="5C2F9F94" w:rsidR="002F61D8" w:rsidRPr="002F61D8" w:rsidRDefault="00F111B0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6</w:t>
            </w:r>
            <w:r w:rsidR="002F61D8"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0 €</w:t>
            </w:r>
          </w:p>
        </w:tc>
      </w:tr>
      <w:tr w:rsidR="00F111B0" w:rsidRPr="008473C5" w14:paraId="2EF81DC0" w14:textId="77777777" w:rsidTr="0062383F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9D0C" w14:textId="77777777" w:rsidR="00F111B0" w:rsidRPr="002F61D8" w:rsidRDefault="00F111B0" w:rsidP="002F61D8">
            <w:pPr>
              <w:spacing w:after="0" w:line="240" w:lineRule="auto"/>
              <w:ind w:hanging="480"/>
              <w:rPr>
                <w:rFonts w:ascii="Arimo" w:eastAsia="Times New Roman" w:hAnsi="Arimo"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D9A12" w14:textId="38315066" w:rsidR="00F111B0" w:rsidRPr="002F61D8" w:rsidRDefault="00F111B0" w:rsidP="002F6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Panier « duo »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6DAB" w14:textId="36E41EFB" w:rsidR="00F111B0" w:rsidRDefault="00F111B0" w:rsidP="002F6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 xml:space="preserve">90 </w:t>
            </w: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€</w:t>
            </w:r>
          </w:p>
        </w:tc>
      </w:tr>
      <w:tr w:rsidR="002F61D8" w:rsidRPr="008473C5" w14:paraId="48D005C3" w14:textId="77777777" w:rsidTr="0062383F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A1402" w14:textId="77777777" w:rsidR="002F61D8" w:rsidRPr="002F61D8" w:rsidRDefault="002F61D8" w:rsidP="002F61D8">
            <w:pPr>
              <w:spacing w:after="0" w:line="240" w:lineRule="auto"/>
              <w:ind w:hanging="48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mo" w:eastAsia="Times New Roman" w:hAnsi="Arimo"/>
                <w:color w:val="1F497D"/>
                <w:sz w:val="24"/>
                <w:szCs w:val="24"/>
                <w:lang w:eastAsia="fr-FR"/>
              </w:rPr>
              <w:sym w:font="Symbol" w:char="F063"/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E5E33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Panier « famille »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0C3AF" w14:textId="53FC35FF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1</w:t>
            </w:r>
            <w:r w:rsidR="00F111B0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4</w:t>
            </w: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0€</w:t>
            </w:r>
          </w:p>
        </w:tc>
      </w:tr>
      <w:tr w:rsidR="002F61D8" w:rsidRPr="008473C5" w14:paraId="128BF9D5" w14:textId="77777777" w:rsidTr="0062383F">
        <w:trPr>
          <w:trHeight w:val="260"/>
        </w:trPr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9E6F9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 xml:space="preserve">* </w:t>
            </w:r>
            <w:r w:rsidRPr="0062383F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NOMBRE DE LIVRAISONS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ED632" w14:textId="5DB37358" w:rsidR="002F61D8" w:rsidRPr="002F61D8" w:rsidRDefault="00F111B0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4</w:t>
            </w:r>
            <w:r w:rsidR="002F61D8"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+1 cueillette</w:t>
            </w:r>
          </w:p>
        </w:tc>
      </w:tr>
      <w:tr w:rsidR="002F61D8" w:rsidRPr="008473C5" w14:paraId="7AD7A560" w14:textId="77777777" w:rsidTr="008E60B4">
        <w:trPr>
          <w:trHeight w:val="260"/>
        </w:trPr>
        <w:tc>
          <w:tcPr>
            <w:tcW w:w="3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26AA" w14:textId="77777777" w:rsidR="002F61D8" w:rsidRPr="0062383F" w:rsidRDefault="002F61D8" w:rsidP="0062383F">
            <w:pPr>
              <w:spacing w:after="0" w:line="240" w:lineRule="auto"/>
              <w:rPr>
                <w:rFonts w:ascii="Times New Roman" w:eastAsia="Times New Roman" w:hAnsi="Times New Roman"/>
                <w:lang w:eastAsia="fr-FR"/>
              </w:rPr>
            </w:pPr>
            <w:r w:rsidRPr="0062383F">
              <w:rPr>
                <w:rFonts w:ascii="Arial" w:eastAsia="Times New Roman" w:hAnsi="Arial" w:cs="Arial"/>
                <w:color w:val="1F497D"/>
                <w:lang w:eastAsia="fr-FR"/>
              </w:rPr>
              <w:t>= COUT TOTAL du</w:t>
            </w:r>
            <w:r w:rsidR="0062383F">
              <w:rPr>
                <w:rFonts w:ascii="Arial" w:eastAsia="Times New Roman" w:hAnsi="Arial" w:cs="Arial"/>
                <w:color w:val="1F497D"/>
                <w:lang w:eastAsia="fr-FR"/>
              </w:rPr>
              <w:t xml:space="preserve"> CONTRAT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409C5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……. €</w:t>
            </w:r>
          </w:p>
        </w:tc>
      </w:tr>
    </w:tbl>
    <w:p w14:paraId="416FA423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fr-FR"/>
        </w:rPr>
        <w:lastRenderedPageBreak/>
        <w:t>5.2. Modalités de paiement</w:t>
      </w:r>
    </w:p>
    <w:p w14:paraId="72F8B94A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consom’acteur choisit d’émettre :</w:t>
      </w:r>
    </w:p>
    <w:p w14:paraId="4AE93F46" w14:textId="77777777" w:rsidR="002F61D8" w:rsidRPr="0062383F" w:rsidRDefault="002F61D8" w:rsidP="0062383F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/>
          <w:color w:val="1F497D"/>
          <w:sz w:val="24"/>
          <w:szCs w:val="24"/>
          <w:lang w:eastAsia="fr-FR"/>
        </w:rPr>
      </w:pPr>
      <w:r w:rsidRPr="0062383F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Soit un chèque correspondant au prix cumulé de l’ensemble des paniers / demi-paniers de la saison, qui lui sont destinés</w:t>
      </w:r>
    </w:p>
    <w:p w14:paraId="712D2FC7" w14:textId="77777777" w:rsidR="0062383F" w:rsidRPr="00895448" w:rsidRDefault="002F61D8" w:rsidP="00895448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/>
          <w:color w:val="1F497D"/>
          <w:sz w:val="24"/>
          <w:szCs w:val="24"/>
          <w:lang w:eastAsia="fr-FR"/>
        </w:rPr>
      </w:pPr>
      <w:r w:rsidRPr="0089544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Soit d’émettre plusieurs chèques qui seront enca</w:t>
      </w:r>
      <w:r w:rsidR="0089544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issés selon les dates indiquées,</w:t>
      </w:r>
    </w:p>
    <w:p w14:paraId="6D8ECCD7" w14:textId="77777777" w:rsidR="00672F63" w:rsidRPr="0062383F" w:rsidRDefault="00895448" w:rsidP="00895448">
      <w:pPr>
        <w:spacing w:after="0" w:line="240" w:lineRule="auto"/>
        <w:textAlignment w:val="baseline"/>
        <w:rPr>
          <w:rFonts w:ascii="Cambria" w:eastAsia="Times New Roman" w:hAnsi="Cambria"/>
          <w:color w:val="1F497D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1F497D"/>
          <w:sz w:val="24"/>
          <w:szCs w:val="24"/>
          <w:lang w:eastAsia="fr-FR"/>
        </w:rPr>
        <w:t xml:space="preserve"> à l</w:t>
      </w:r>
      <w:r w:rsidR="002F61D8" w:rsidRPr="0062383F">
        <w:rPr>
          <w:rFonts w:ascii="Arial" w:eastAsia="Times New Roman" w:hAnsi="Arial" w:cs="Arial"/>
          <w:i/>
          <w:iCs/>
          <w:color w:val="1F497D"/>
          <w:sz w:val="24"/>
          <w:szCs w:val="24"/>
          <w:lang w:eastAsia="fr-FR"/>
        </w:rPr>
        <w:t>’ordre suivant :Popopopomme………</w:t>
      </w:r>
      <w:r w:rsidR="00F07C30" w:rsidRPr="0062383F">
        <w:rPr>
          <w:rFonts w:ascii="Arial" w:eastAsia="Times New Roman" w:hAnsi="Arial" w:cs="Arial"/>
          <w:i/>
          <w:iCs/>
          <w:color w:val="1F497D"/>
          <w:sz w:val="24"/>
          <w:szCs w:val="24"/>
          <w:lang w:eastAsia="fr-FR"/>
        </w:rPr>
        <w:t xml:space="preserve">                                       </w:t>
      </w:r>
      <w:r w:rsidR="002F61D8" w:rsidRPr="0062383F">
        <w:rPr>
          <w:rFonts w:ascii="Arial" w:eastAsia="Times New Roman" w:hAnsi="Arial" w:cs="Arial"/>
          <w:i/>
          <w:iCs/>
          <w:color w:val="1F497D"/>
          <w:sz w:val="24"/>
          <w:szCs w:val="24"/>
          <w:lang w:eastAsia="fr-FR"/>
        </w:rPr>
        <w:t>……  </w:t>
      </w:r>
      <w:r w:rsidR="00F07C30" w:rsidRPr="0062383F">
        <w:rPr>
          <w:rFonts w:ascii="Arial" w:eastAsia="Times New Roman" w:hAnsi="Arial" w:cs="Arial"/>
          <w:i/>
          <w:iCs/>
          <w:color w:val="1F497D"/>
          <w:sz w:val="24"/>
          <w:szCs w:val="24"/>
          <w:lang w:eastAsia="fr-FR"/>
        </w:rPr>
        <w:t>chèques sont édités</w:t>
      </w:r>
    </w:p>
    <w:p w14:paraId="1A555582" w14:textId="77777777" w:rsidR="002F61D8" w:rsidRPr="00672F63" w:rsidRDefault="002F61D8" w:rsidP="00F07C30">
      <w:pPr>
        <w:spacing w:after="0" w:line="240" w:lineRule="auto"/>
        <w:ind w:left="366"/>
        <w:textAlignment w:val="baseline"/>
        <w:rPr>
          <w:rFonts w:ascii="Arial" w:eastAsia="Times New Roman" w:hAnsi="Arial" w:cs="Arial"/>
          <w:color w:val="1F497D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2417"/>
        <w:gridCol w:w="3685"/>
      </w:tblGrid>
      <w:tr w:rsidR="002F61D8" w:rsidRPr="008473C5" w14:paraId="7BA3B24C" w14:textId="77777777" w:rsidTr="000A3F0D">
        <w:trPr>
          <w:trHeight w:val="26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6BE2A60" w14:textId="77777777" w:rsidR="002F61D8" w:rsidRPr="002F61D8" w:rsidRDefault="000A3F0D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>C</w:t>
            </w:r>
            <w:r w:rsidRPr="000A3F0D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>hèque</w:t>
            </w: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>s</w:t>
            </w:r>
            <w:r w:rsidR="006238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86C9005" w14:textId="77777777" w:rsidR="002F61D8" w:rsidRPr="002F61D8" w:rsidRDefault="002F61D8" w:rsidP="000A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>Montant du</w:t>
            </w:r>
            <w:r w:rsidR="000A3F0D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 chèque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7DE0647" w14:textId="77777777" w:rsidR="002F61D8" w:rsidRPr="002F61D8" w:rsidRDefault="002F61D8" w:rsidP="000A3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>Date</w:t>
            </w:r>
            <w:r w:rsidR="000A3F0D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 xml:space="preserve"> </w:t>
            </w:r>
            <w:r w:rsidR="000A3F0D" w:rsidRPr="000A3F0D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r-FR"/>
              </w:rPr>
              <w:t>d’encaissement</w:t>
            </w:r>
          </w:p>
        </w:tc>
      </w:tr>
      <w:tr w:rsidR="002F61D8" w:rsidRPr="008473C5" w14:paraId="1C72E5B0" w14:textId="77777777" w:rsidTr="000A3F0D">
        <w:trPr>
          <w:trHeight w:val="38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C0C03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6"/>
                <w:szCs w:val="26"/>
                <w:vertAlign w:val="subscript"/>
                <w:lang w:eastAsia="fr-FR"/>
              </w:rPr>
              <w:t>1</w:t>
            </w:r>
            <w:r w:rsidRPr="002F61D8">
              <w:rPr>
                <w:rFonts w:ascii="Arial" w:eastAsia="Times New Roman" w:hAnsi="Arial" w:cs="Arial"/>
                <w:color w:val="1F497D"/>
                <w:sz w:val="15"/>
                <w:szCs w:val="15"/>
                <w:lang w:eastAsia="fr-FR"/>
              </w:rPr>
              <w:t>er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5B96A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….. €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6E7AE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…. / …. / ….</w:t>
            </w:r>
          </w:p>
        </w:tc>
      </w:tr>
      <w:tr w:rsidR="002F61D8" w:rsidRPr="008473C5" w14:paraId="057FE958" w14:textId="77777777" w:rsidTr="000A3F0D">
        <w:trPr>
          <w:trHeight w:val="32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264DB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3"/>
                <w:szCs w:val="23"/>
                <w:vertAlign w:val="subscript"/>
                <w:lang w:eastAsia="fr-FR"/>
              </w:rPr>
              <w:t>2</w:t>
            </w:r>
            <w:r w:rsidRPr="002F61D8">
              <w:rPr>
                <w:rFonts w:ascii="Arial" w:eastAsia="Times New Roman" w:hAnsi="Arial" w:cs="Arial"/>
                <w:color w:val="1F497D"/>
                <w:sz w:val="14"/>
                <w:szCs w:val="14"/>
                <w:lang w:eastAsia="fr-FR"/>
              </w:rPr>
              <w:t>ème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4102E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….. €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DA0D6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…. / …. / ….</w:t>
            </w:r>
          </w:p>
        </w:tc>
      </w:tr>
      <w:tr w:rsidR="002F61D8" w:rsidRPr="008473C5" w14:paraId="02863EB7" w14:textId="77777777" w:rsidTr="000A3F0D">
        <w:trPr>
          <w:trHeight w:val="300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7277FE8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1"/>
                <w:szCs w:val="21"/>
                <w:vertAlign w:val="subscript"/>
                <w:lang w:eastAsia="fr-FR"/>
              </w:rPr>
              <w:t>3</w:t>
            </w:r>
            <w:r w:rsidRPr="002F61D8">
              <w:rPr>
                <w:rFonts w:ascii="Arial" w:eastAsia="Times New Roman" w:hAnsi="Arial" w:cs="Arial"/>
                <w:color w:val="1F497D"/>
                <w:sz w:val="14"/>
                <w:szCs w:val="14"/>
                <w:lang w:eastAsia="fr-FR"/>
              </w:rPr>
              <w:t>ème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1629DD4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….. €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F4DB0D9" w14:textId="77777777" w:rsidR="002F61D8" w:rsidRPr="002F61D8" w:rsidRDefault="002F61D8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2F61D8"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  <w:t>…. / …. / ….</w:t>
            </w:r>
          </w:p>
        </w:tc>
      </w:tr>
      <w:tr w:rsidR="002F61D8" w:rsidRPr="008473C5" w14:paraId="04C3E3B2" w14:textId="77777777" w:rsidTr="000A3F0D">
        <w:trPr>
          <w:trHeight w:val="300"/>
        </w:trPr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20A9B3" w14:textId="77777777" w:rsidR="002F61D8" w:rsidRPr="002F61D8" w:rsidRDefault="0062383F" w:rsidP="002F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1F497D"/>
                <w:sz w:val="21"/>
                <w:szCs w:val="21"/>
                <w:vertAlign w:val="subscript"/>
                <w:lang w:eastAsia="fr-FR"/>
              </w:rPr>
              <w:t xml:space="preserve"> </w:t>
            </w:r>
            <w:r w:rsidR="002F61D8" w:rsidRPr="002F61D8">
              <w:rPr>
                <w:rFonts w:ascii="Arial" w:eastAsia="Times New Roman" w:hAnsi="Arial" w:cs="Arial"/>
                <w:color w:val="1F497D"/>
                <w:sz w:val="21"/>
                <w:szCs w:val="21"/>
                <w:vertAlign w:val="subscript"/>
                <w:lang w:eastAsia="fr-FR"/>
              </w:rPr>
              <w:t>Plus si besoin</w:t>
            </w:r>
          </w:p>
        </w:tc>
        <w:tc>
          <w:tcPr>
            <w:tcW w:w="2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1B3336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880D8" w14:textId="77777777" w:rsidR="002F61D8" w:rsidRPr="002F61D8" w:rsidRDefault="002F61D8" w:rsidP="002F6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6A02D5A4" w14:textId="77777777" w:rsidR="002F61D8" w:rsidRPr="002F61D8" w:rsidRDefault="0062383F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09CAD457" w14:textId="77777777" w:rsidR="002F61D8" w:rsidRPr="000A3F0D" w:rsidRDefault="002F61D8" w:rsidP="002F6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0A3F0D">
        <w:rPr>
          <w:rFonts w:ascii="Arial" w:eastAsia="Times New Roman" w:hAnsi="Arial" w:cs="Arial"/>
          <w:b/>
          <w:bCs/>
          <w:color w:val="FF330D"/>
          <w:sz w:val="28"/>
          <w:szCs w:val="28"/>
          <w:lang w:eastAsia="fr-FR"/>
        </w:rPr>
        <w:t>Article 6. Absences</w:t>
      </w:r>
    </w:p>
    <w:p w14:paraId="4540C654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6.1 Absences imprévues</w:t>
      </w:r>
    </w:p>
    <w:p w14:paraId="61054B3F" w14:textId="77777777" w:rsidR="002F61D8" w:rsidRDefault="002F61D8" w:rsidP="002F61D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L’absence est considérée comme imprévue dès lors que l’Amapien n’a pas signalé son absence </w:t>
      </w:r>
    </w:p>
    <w:p w14:paraId="23249BB6" w14:textId="77777777" w:rsidR="002F61D8" w:rsidRPr="002F61D8" w:rsidRDefault="002F61D8" w:rsidP="002F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1 jours avant la livraison. Le panier est alors considéré comme “perdu” et non remboursable.</w:t>
      </w:r>
    </w:p>
    <w:p w14:paraId="4E765734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6.2 Options : Absences prévues</w:t>
      </w:r>
    </w:p>
    <w:p w14:paraId="2CFC47AC" w14:textId="77777777" w:rsidR="002F61D8" w:rsidRPr="002F61D8" w:rsidRDefault="002F61D8" w:rsidP="002F61D8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Il est possible de déterminer un nombre de livraisons en début de période, et de caler les dates de vacances en cours d’année, en avertissant les amapiens 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ou producteur 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au minimum15 jours en avance.</w:t>
      </w:r>
    </w:p>
    <w:p w14:paraId="65566CE5" w14:textId="77777777" w:rsidR="002F61D8" w:rsidRPr="000A3F0D" w:rsidRDefault="002F61D8" w:rsidP="002F61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0A3F0D">
        <w:rPr>
          <w:rFonts w:ascii="Arial" w:eastAsia="Times New Roman" w:hAnsi="Arial" w:cs="Arial"/>
          <w:b/>
          <w:bCs/>
          <w:color w:val="FF330D"/>
          <w:sz w:val="28"/>
          <w:szCs w:val="28"/>
          <w:lang w:eastAsia="fr-FR"/>
        </w:rPr>
        <w:t>Article 7 : Rupture anticipée du contrat</w:t>
      </w:r>
    </w:p>
    <w:p w14:paraId="3F9C7E1C" w14:textId="77777777" w:rsidR="002F61D8" w:rsidRPr="002F61D8" w:rsidRDefault="002F61D8" w:rsidP="00F07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En cas de non-respect des termes du contrat d’engagement par l’une ou l’autre des parties, le présent contrat pourra être rompu après un préavis de 1 semaine.</w:t>
      </w:r>
    </w:p>
    <w:p w14:paraId="719EC7BE" w14:textId="77777777" w:rsidR="002F61D8" w:rsidRPr="002F61D8" w:rsidRDefault="002F61D8" w:rsidP="002F61D8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producteur s’engage à livrer les paniers dûs durant la période de préavis. Par ailleurs, les sommes correspondant à la période ultérieure au préavis sont restituées au consom’acteur.</w:t>
      </w:r>
    </w:p>
    <w:p w14:paraId="7361C07A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eastAsia="fr-FR"/>
        </w:rPr>
        <w:t xml:space="preserve">Option : </w:t>
      </w:r>
      <w:r w:rsidRPr="002F61D8">
        <w:rPr>
          <w:rFonts w:ascii="Arial" w:eastAsia="Times New Roman" w:hAnsi="Arial" w:cs="Arial"/>
          <w:color w:val="1F497D"/>
          <w:sz w:val="24"/>
          <w:szCs w:val="24"/>
          <w:u w:val="single"/>
          <w:lang w:eastAsia="fr-FR"/>
        </w:rPr>
        <w:t>Cas de force majeure</w:t>
      </w:r>
    </w:p>
    <w:p w14:paraId="0821FD4A" w14:textId="77777777" w:rsidR="002F61D8" w:rsidRPr="002F61D8" w:rsidRDefault="002F61D8" w:rsidP="002F61D8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contrat ne peut être résilié par l’adhérent qu’en cas de force majeure avérée (déménagement, changement non prévisible et conséquent de la composition de la famille ou de la situation sociale)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>. Il ne peut être résilié par le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product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>eur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qu’en cas de force majeure avérée (perte de l’exploitation, changement important de la situation familiale entraînant une impossibilité de production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>, ..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.)</w:t>
      </w:r>
    </w:p>
    <w:p w14:paraId="1AFEA1D4" w14:textId="77777777" w:rsidR="002F61D8" w:rsidRPr="002F61D8" w:rsidRDefault="002F61D8" w:rsidP="002F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Si la rupture intervient du fait du consom’acteur, il pourra proposer à un</w:t>
      </w:r>
      <w:r w:rsidR="000A3F0D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</w:t>
      </w:r>
      <w:r w:rsidR="00672F63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adhérent 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de son choix de lui succéder au présent contrat dans ses droits et obligations, avec l’accord du producteur</w:t>
      </w:r>
      <w:r w:rsidR="00672F63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et en avisant le CA de l’AMAP.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.</w:t>
      </w:r>
    </w:p>
    <w:p w14:paraId="3593005B" w14:textId="77777777" w:rsidR="002F61D8" w:rsidRPr="002F61D8" w:rsidRDefault="002F61D8" w:rsidP="002F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Si le consom’acteur ne peut proposer de successeur, les sommes versées correspondant à la période de préavis restent acquises au producteur. Les sommes correspondant à la période ultérieure au préavis sont restituées au consom’acteur.</w:t>
      </w:r>
    </w:p>
    <w:p w14:paraId="638181B1" w14:textId="77777777" w:rsidR="002F61D8" w:rsidRPr="002F61D8" w:rsidRDefault="002F61D8" w:rsidP="002F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En cas de force majeure par l’une ou l’autre des parties, le présent contrat pourra être rompu après un préavis de 1 semaine.</w:t>
      </w:r>
    </w:p>
    <w:p w14:paraId="7A594CF2" w14:textId="77777777" w:rsidR="002F61D8" w:rsidRPr="002F61D8" w:rsidRDefault="002F61D8" w:rsidP="002F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producteur s’engage à livrer les paniers dûs durant la période de préavis. Par ailleurs, les sommes correspondant à la période ultérieure au préavis sont restituées au consom’acteur.</w:t>
      </w:r>
    </w:p>
    <w:p w14:paraId="4EE9E476" w14:textId="77777777" w:rsidR="002F61D8" w:rsidRPr="002F61D8" w:rsidRDefault="002F61D8" w:rsidP="00F07C3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Fait à ……………………………. en 2 exemplaires le</w:t>
      </w:r>
      <w:r w:rsidR="00672F63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 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…. / …. / ….</w:t>
      </w:r>
    </w:p>
    <w:p w14:paraId="7DEE6924" w14:textId="77777777" w:rsidR="0006003D" w:rsidRPr="0006003D" w:rsidRDefault="0006003D" w:rsidP="0006003D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F61D8"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Consomm’acteur</w:t>
      </w:r>
      <w:r w:rsidR="00672F63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                                                        </w:t>
      </w:r>
      <w:r w:rsidRPr="0006003D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Le producteur :</w:t>
      </w:r>
    </w:p>
    <w:p w14:paraId="3E4487F5" w14:textId="77777777" w:rsidR="002F61D8" w:rsidRP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620A1D6" w14:textId="77777777" w:rsid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Nom Prénom</w:t>
      </w:r>
      <w:r w:rsidR="00672F63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_______________________________</w:t>
      </w:r>
      <w:r w:rsidR="0006003D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_      </w:t>
      </w:r>
      <w:r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Nom Prénom</w:t>
      </w:r>
      <w:r w:rsidR="00672F63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</w:t>
      </w:r>
      <w:r w:rsidR="0006003D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___________________</w:t>
      </w:r>
    </w:p>
    <w:p w14:paraId="0CED74CC" w14:textId="77777777" w:rsidR="002F61D8" w:rsidRDefault="002F61D8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CA678B9" w14:textId="77777777" w:rsidR="002F61D8" w:rsidRPr="002F61D8" w:rsidRDefault="0006003D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      </w:t>
      </w:r>
      <w:r w:rsidR="00672F63"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 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          </w:t>
      </w:r>
      <w:r w:rsidR="002F61D8" w:rsidRPr="002F61D8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Signature</w:t>
      </w:r>
      <w:r w:rsidR="00672F63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                                </w:t>
      </w:r>
    </w:p>
    <w:p w14:paraId="6972170A" w14:textId="77777777" w:rsidR="002F61D8" w:rsidRPr="002F61D8" w:rsidRDefault="00672F63" w:rsidP="002F61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      </w:t>
      </w:r>
      <w:r w:rsidR="0006003D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_________________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                                                            </w:t>
      </w:r>
      <w:r w:rsidR="0006003D">
        <w:rPr>
          <w:rFonts w:ascii="Arial" w:eastAsia="Times New Roman" w:hAnsi="Arial" w:cs="Arial"/>
          <w:color w:val="1F497D"/>
          <w:sz w:val="24"/>
          <w:szCs w:val="24"/>
          <w:lang w:eastAsia="fr-FR"/>
        </w:rPr>
        <w:t>__________________</w:t>
      </w:r>
      <w:r>
        <w:rPr>
          <w:rFonts w:ascii="Arial" w:eastAsia="Times New Roman" w:hAnsi="Arial" w:cs="Arial"/>
          <w:color w:val="1F497D"/>
          <w:sz w:val="24"/>
          <w:szCs w:val="24"/>
          <w:lang w:eastAsia="fr-FR"/>
        </w:rPr>
        <w:t xml:space="preserve">                                  </w:t>
      </w:r>
      <w:r>
        <w:rPr>
          <w:rFonts w:ascii="Arial" w:eastAsia="Times New Roman" w:hAnsi="Arial" w:cs="Arial"/>
          <w:noProof/>
          <w:color w:val="1F497D"/>
          <w:sz w:val="24"/>
          <w:szCs w:val="24"/>
          <w:lang w:eastAsia="fr-FR"/>
        </w:rPr>
        <w:t xml:space="preserve">                                                                 </w:t>
      </w:r>
      <w:r w:rsidR="0006003D">
        <w:rPr>
          <w:rFonts w:ascii="Arial" w:eastAsia="Times New Roman" w:hAnsi="Arial" w:cs="Arial"/>
          <w:noProof/>
          <w:color w:val="1F497D"/>
          <w:sz w:val="24"/>
          <w:szCs w:val="24"/>
          <w:lang w:eastAsia="fr-FR"/>
        </w:rPr>
        <w:t xml:space="preserve">                       </w:t>
      </w:r>
    </w:p>
    <w:sectPr w:rsidR="002F61D8" w:rsidRPr="002F61D8" w:rsidSect="002F6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A1D"/>
    <w:multiLevelType w:val="hybridMultilevel"/>
    <w:tmpl w:val="5BD44CD6"/>
    <w:lvl w:ilvl="0" w:tplc="96DE5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42EB"/>
    <w:multiLevelType w:val="multilevel"/>
    <w:tmpl w:val="F04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860F4"/>
    <w:multiLevelType w:val="multilevel"/>
    <w:tmpl w:val="704E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F1A0E"/>
    <w:multiLevelType w:val="multilevel"/>
    <w:tmpl w:val="99D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E6519"/>
    <w:multiLevelType w:val="multilevel"/>
    <w:tmpl w:val="9F42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D8"/>
    <w:rsid w:val="0006003D"/>
    <w:rsid w:val="000A3F0D"/>
    <w:rsid w:val="00164A2B"/>
    <w:rsid w:val="0020035B"/>
    <w:rsid w:val="002657BE"/>
    <w:rsid w:val="00272145"/>
    <w:rsid w:val="002F61D8"/>
    <w:rsid w:val="004210E0"/>
    <w:rsid w:val="00427D2B"/>
    <w:rsid w:val="00605CC2"/>
    <w:rsid w:val="0062383F"/>
    <w:rsid w:val="00672F63"/>
    <w:rsid w:val="0071487C"/>
    <w:rsid w:val="00784E38"/>
    <w:rsid w:val="007B5F67"/>
    <w:rsid w:val="008473C5"/>
    <w:rsid w:val="008716F2"/>
    <w:rsid w:val="00895448"/>
    <w:rsid w:val="008C0739"/>
    <w:rsid w:val="008E60B4"/>
    <w:rsid w:val="0093656A"/>
    <w:rsid w:val="009C2B30"/>
    <w:rsid w:val="00A66D9B"/>
    <w:rsid w:val="00A71607"/>
    <w:rsid w:val="00CB0AF2"/>
    <w:rsid w:val="00D1149B"/>
    <w:rsid w:val="00D14A0B"/>
    <w:rsid w:val="00D25BA6"/>
    <w:rsid w:val="00E148A3"/>
    <w:rsid w:val="00F07C30"/>
    <w:rsid w:val="00F1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C47D"/>
  <w15:chartTrackingRefBased/>
  <w15:docId w15:val="{1A5F102A-99EC-4C59-BE4D-9414F1B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1D8"/>
    <w:rPr>
      <w:rFonts w:ascii="Tahoma" w:hAnsi="Tahoma" w:cs="Tahoma"/>
      <w:sz w:val="16"/>
      <w:szCs w:val="16"/>
    </w:rPr>
  </w:style>
  <w:style w:type="character" w:customStyle="1" w:styleId="go">
    <w:name w:val="go"/>
    <w:basedOn w:val="Policepardfaut"/>
    <w:rsid w:val="00672F63"/>
  </w:style>
  <w:style w:type="paragraph" w:styleId="Paragraphedeliste">
    <w:name w:val="List Paragraph"/>
    <w:basedOn w:val="Normal"/>
    <w:uiPriority w:val="34"/>
    <w:qFormat/>
    <w:rsid w:val="0062383F"/>
    <w:pPr>
      <w:ind w:left="720"/>
      <w:contextualSpacing/>
    </w:pPr>
  </w:style>
  <w:style w:type="character" w:styleId="Lienhypertexte">
    <w:name w:val="Hyperlink"/>
    <w:uiPriority w:val="99"/>
    <w:unhideWhenUsed/>
    <w:rsid w:val="00421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8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21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2D1B-6BAB-4E12-88BD-5E901EE4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cp:lastModifiedBy>Vincent Clavel</cp:lastModifiedBy>
  <cp:revision>4</cp:revision>
  <dcterms:created xsi:type="dcterms:W3CDTF">2021-06-08T07:09:00Z</dcterms:created>
  <dcterms:modified xsi:type="dcterms:W3CDTF">2021-06-08T07:09:00Z</dcterms:modified>
</cp:coreProperties>
</file>