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FD4C" w14:textId="77777777" w:rsidR="003C636E" w:rsidRDefault="003C636E" w:rsidP="003C636E">
      <w:pPr>
        <w:pStyle w:val="En-tte"/>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cs="Helvetica"/>
          <w:sz w:val="19"/>
          <w:lang w:bidi="fr-FR"/>
        </w:rPr>
        <w:tab/>
      </w:r>
      <w:r w:rsidRPr="00313880">
        <w:rPr>
          <w:rFonts w:ascii="Garamond" w:hAnsi="Garamond"/>
        </w:rPr>
        <w:t>Séquence 1. Evolution du héros romanesque.</w:t>
      </w:r>
      <w:r>
        <w:rPr>
          <w:rFonts w:ascii="Garamond" w:hAnsi="Garamond"/>
        </w:rPr>
        <w:t xml:space="preserve"> </w:t>
      </w:r>
    </w:p>
    <w:p w14:paraId="16EF2015" w14:textId="585F0A3A" w:rsidR="003C636E" w:rsidRPr="00313880" w:rsidRDefault="003C636E" w:rsidP="003C636E">
      <w:pPr>
        <w:pStyle w:val="En-tte"/>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i/>
        </w:rPr>
        <w:t xml:space="preserve">Un Homme qui dort, </w:t>
      </w:r>
      <w:r>
        <w:rPr>
          <w:rFonts w:ascii="Garamond" w:hAnsi="Garamond"/>
        </w:rPr>
        <w:t>Georges Perec, 1967,</w:t>
      </w:r>
      <w:r w:rsidRPr="00752858">
        <w:rPr>
          <w:rFonts w:ascii="Garamond" w:hAnsi="Garamond"/>
          <w:sz w:val="18"/>
          <w:szCs w:val="18"/>
        </w:rPr>
        <w:t xml:space="preserve"> Ed Folio</w:t>
      </w:r>
      <w:r>
        <w:rPr>
          <w:rFonts w:ascii="Garamond" w:hAnsi="Garamond"/>
          <w:sz w:val="18"/>
          <w:szCs w:val="18"/>
        </w:rPr>
        <w:t xml:space="preserve"> pp 142 à 144</w:t>
      </w:r>
      <w:r w:rsidRPr="00752858">
        <w:rPr>
          <w:rFonts w:ascii="Garamond" w:hAnsi="Garamond"/>
          <w:sz w:val="18"/>
          <w:szCs w:val="18"/>
        </w:rPr>
        <w:t>.</w:t>
      </w:r>
      <w:r w:rsidR="005B15A6">
        <w:rPr>
          <w:rFonts w:ascii="Garamond" w:hAnsi="Garamond"/>
        </w:rPr>
        <w:t xml:space="preserve"> Texte 3</w:t>
      </w:r>
      <w:r>
        <w:rPr>
          <w:rFonts w:ascii="Garamond" w:hAnsi="Garamond"/>
        </w:rPr>
        <w:t xml:space="preserve">. </w:t>
      </w:r>
    </w:p>
    <w:p w14:paraId="6EAE8670" w14:textId="77777777" w:rsidR="003C636E" w:rsidRPr="003C636E"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sz w:val="20"/>
          <w:szCs w:val="20"/>
          <w:lang w:bidi="fr-FR"/>
        </w:rPr>
      </w:pPr>
    </w:p>
    <w:p w14:paraId="38687B76" w14:textId="77777777" w:rsidR="003C636E" w:rsidRDefault="003C636E" w:rsidP="003C636E">
      <w:pPr>
        <w:pStyle w:val="Normalweb"/>
        <w:spacing w:before="0" w:beforeAutospacing="0" w:after="0" w:line="240" w:lineRule="auto"/>
        <w:jc w:val="center"/>
        <w:rPr>
          <w:rFonts w:ascii="Garamond" w:hAnsi="Garamond"/>
          <w:i/>
          <w:iCs/>
          <w:color w:val="000000" w:themeColor="text1"/>
          <w:sz w:val="20"/>
          <w:szCs w:val="20"/>
        </w:rPr>
      </w:pPr>
      <w:r w:rsidRPr="003C636E">
        <w:rPr>
          <w:rFonts w:ascii="Garamond" w:hAnsi="Garamond"/>
          <w:i/>
          <w:iCs/>
          <w:color w:val="000000" w:themeColor="text1"/>
          <w:sz w:val="20"/>
          <w:szCs w:val="20"/>
        </w:rPr>
        <w:t>Le personnage</w:t>
      </w:r>
      <w:r w:rsidR="009D5E09">
        <w:rPr>
          <w:rFonts w:ascii="Garamond" w:hAnsi="Garamond"/>
          <w:i/>
          <w:iCs/>
          <w:color w:val="000000" w:themeColor="text1"/>
          <w:sz w:val="20"/>
          <w:szCs w:val="20"/>
        </w:rPr>
        <w:t xml:space="preserve"> central et unique de l’œuvre </w:t>
      </w:r>
      <w:r>
        <w:rPr>
          <w:rFonts w:ascii="Garamond" w:hAnsi="Garamond"/>
          <w:i/>
          <w:iCs/>
          <w:color w:val="000000" w:themeColor="text1"/>
          <w:sz w:val="20"/>
          <w:szCs w:val="20"/>
        </w:rPr>
        <w:t xml:space="preserve">(« tu »), </w:t>
      </w:r>
      <w:r w:rsidRPr="003C636E">
        <w:rPr>
          <w:rFonts w:ascii="Garamond" w:hAnsi="Garamond"/>
          <w:i/>
          <w:iCs/>
          <w:color w:val="000000" w:themeColor="text1"/>
          <w:sz w:val="20"/>
          <w:szCs w:val="20"/>
        </w:rPr>
        <w:t>a décidé d'arrêter ses études, de ne plus rien entreprendre...</w:t>
      </w:r>
      <w:r w:rsidRPr="003C636E">
        <w:rPr>
          <w:rFonts w:ascii="Garamond" w:hAnsi="Garamond"/>
          <w:i/>
          <w:iCs/>
          <w:color w:val="000000" w:themeColor="text1"/>
          <w:sz w:val="20"/>
          <w:szCs w:val="20"/>
        </w:rPr>
        <w:t xml:space="preserve"> </w:t>
      </w:r>
    </w:p>
    <w:p w14:paraId="1B55329D" w14:textId="77777777" w:rsidR="003C636E" w:rsidRPr="003C636E" w:rsidRDefault="003C636E" w:rsidP="003C636E">
      <w:pPr>
        <w:pStyle w:val="Normalweb"/>
        <w:spacing w:before="0" w:beforeAutospacing="0" w:after="0" w:line="240" w:lineRule="auto"/>
        <w:jc w:val="center"/>
        <w:rPr>
          <w:rFonts w:ascii="Garamond" w:hAnsi="Garamond"/>
          <w:color w:val="000000" w:themeColor="text1"/>
          <w:sz w:val="20"/>
          <w:szCs w:val="20"/>
        </w:rPr>
      </w:pPr>
      <w:r w:rsidRPr="003C636E">
        <w:rPr>
          <w:rFonts w:ascii="Garamond" w:hAnsi="Garamond"/>
          <w:i/>
          <w:iCs/>
          <w:color w:val="000000" w:themeColor="text1"/>
          <w:sz w:val="20"/>
          <w:szCs w:val="20"/>
        </w:rPr>
        <w:t>Il se contente d’observer le monde, sa propre vie intérieure. Il s’agit ici de l’ex</w:t>
      </w:r>
      <w:r>
        <w:rPr>
          <w:rFonts w:ascii="Garamond" w:hAnsi="Garamond"/>
          <w:i/>
          <w:iCs/>
          <w:color w:val="000000" w:themeColor="text1"/>
          <w:sz w:val="20"/>
          <w:szCs w:val="20"/>
        </w:rPr>
        <w:t>cipit</w:t>
      </w:r>
      <w:r w:rsidR="009D5E09">
        <w:rPr>
          <w:rFonts w:ascii="Garamond" w:hAnsi="Garamond"/>
          <w:i/>
          <w:iCs/>
          <w:color w:val="000000" w:themeColor="text1"/>
          <w:sz w:val="20"/>
          <w:szCs w:val="20"/>
        </w:rPr>
        <w:t xml:space="preserve"> du roman</w:t>
      </w:r>
      <w:r w:rsidRPr="003C636E">
        <w:rPr>
          <w:rFonts w:ascii="Garamond" w:hAnsi="Garamond"/>
          <w:i/>
          <w:iCs/>
          <w:color w:val="000000" w:themeColor="text1"/>
          <w:sz w:val="20"/>
          <w:szCs w:val="20"/>
        </w:rPr>
        <w:t>, de ses deux dernières pages.</w:t>
      </w:r>
    </w:p>
    <w:p w14:paraId="2E837539" w14:textId="77777777" w:rsidR="003C636E"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19"/>
          <w:lang w:bidi="fr-FR"/>
        </w:rPr>
      </w:pPr>
    </w:p>
    <w:p w14:paraId="0434CA6D"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78466C58" w14:textId="5D10ED42" w:rsidR="003C636E" w:rsidRPr="00D66ED3" w:rsidRDefault="00D66ED3"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r>
      <w:r w:rsidR="003C636E" w:rsidRPr="00D66ED3">
        <w:rPr>
          <w:rFonts w:ascii="Garamond" w:hAnsi="Garamond" w:cs="Helvetica"/>
          <w:lang w:bidi="fr-FR"/>
        </w:rPr>
        <w:t xml:space="preserve">Tu n'es pas mort. Tu n'es pas devenu fou. </w:t>
      </w:r>
    </w:p>
    <w:p w14:paraId="40B76760"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5705AE02"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t xml:space="preserve">Les désastres n'existent pas, ils sont ailleurs. La plus petite catastrophe aurait peut-être suffi à te sauver : tu aurais tout perdu, tu aurais eu quelque chose à défendre, des mots à dire pour convaincre, pour émouvoir. Mais tu n'es même pas malade. Tes jours ni tes nuits ne sont en danger. Tes yeux voient, ta main ne tremble pas, ton pouls est régulier, ton cœur bat. Si tu étais laid, ta laideur serait peut-être fascinante, mais tu n'es même pas laid, ni bossu, ni bègue, ni manchot, ni cul-de-jatte et pas même claudicant. </w:t>
      </w:r>
    </w:p>
    <w:p w14:paraId="0FF15E4B"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39BB1560" w14:textId="1FC15D01"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t>Nulle malédiction ne pèse sur tes épaules. Tu es un monstre, peut-être, mais pas un monstre des Enfers. Tu n'as pas besoin de te force à hurler. Nulle épreuve ne t'attend</w:t>
      </w:r>
      <w:r w:rsidR="00AF05ED">
        <w:rPr>
          <w:rStyle w:val="Appelnotedebasdep"/>
          <w:rFonts w:ascii="Garamond" w:hAnsi="Garamond" w:cs="Helvetica"/>
          <w:lang w:bidi="fr-FR"/>
        </w:rPr>
        <w:footnoteReference w:id="1"/>
      </w:r>
      <w:r w:rsidRPr="00D66ED3">
        <w:rPr>
          <w:rFonts w:ascii="Garamond" w:hAnsi="Garamond" w:cs="Helvetica"/>
          <w:lang w:bidi="fr-FR"/>
        </w:rPr>
        <w:t xml:space="preserve">, nul rocher </w:t>
      </w:r>
      <w:r w:rsidR="00DA264C">
        <w:rPr>
          <w:rFonts w:ascii="Garamond" w:hAnsi="Garamond" w:cs="Helvetica"/>
          <w:lang w:bidi="fr-FR"/>
        </w:rPr>
        <w:t xml:space="preserve">de </w:t>
      </w:r>
      <w:r w:rsidRPr="00D66ED3">
        <w:rPr>
          <w:rFonts w:ascii="Garamond" w:hAnsi="Garamond" w:cs="Helvetica"/>
          <w:lang w:bidi="fr-FR"/>
        </w:rPr>
        <w:t>Sisyphe</w:t>
      </w:r>
      <w:r w:rsidR="00DA264C">
        <w:rPr>
          <w:rStyle w:val="Appelnotedebasdep"/>
          <w:rFonts w:ascii="Garamond" w:hAnsi="Garamond" w:cs="Helvetica"/>
          <w:lang w:bidi="fr-FR"/>
        </w:rPr>
        <w:footnoteReference w:id="2"/>
      </w:r>
      <w:r w:rsidRPr="00D66ED3">
        <w:rPr>
          <w:rFonts w:ascii="Garamond" w:hAnsi="Garamond" w:cs="Helvetica"/>
          <w:lang w:bidi="fr-FR"/>
        </w:rPr>
        <w:t>, nulle coupe ne te sera tendue pour t'être aussitôt refusée</w:t>
      </w:r>
      <w:r w:rsidR="00AF05ED">
        <w:rPr>
          <w:rStyle w:val="Appelnotedebasdep"/>
          <w:rFonts w:ascii="Garamond" w:hAnsi="Garamond" w:cs="Helvetica"/>
          <w:lang w:bidi="fr-FR"/>
        </w:rPr>
        <w:footnoteReference w:id="3"/>
      </w:r>
      <w:r w:rsidRPr="00D66ED3">
        <w:rPr>
          <w:rFonts w:ascii="Garamond" w:hAnsi="Garamond" w:cs="Helvetica"/>
          <w:lang w:bidi="fr-FR"/>
        </w:rPr>
        <w:t>, nul corbeau n'en veut à tes globes oculaires, nul vautour ne s'est vu infliger l'indigeste pensum de venir te boulotter le foie, matin, midi et soir</w:t>
      </w:r>
      <w:r w:rsidR="00AF05ED">
        <w:rPr>
          <w:rStyle w:val="Appelnotedebasdep"/>
          <w:rFonts w:ascii="Garamond" w:hAnsi="Garamond" w:cs="Helvetica"/>
          <w:lang w:bidi="fr-FR"/>
        </w:rPr>
        <w:footnoteReference w:id="4"/>
      </w:r>
      <w:r w:rsidRPr="00D66ED3">
        <w:rPr>
          <w:rFonts w:ascii="Garamond" w:hAnsi="Garamond" w:cs="Helvetica"/>
          <w:lang w:bidi="fr-FR"/>
        </w:rPr>
        <w:t xml:space="preserve">. Tu n'as pas à te traîner devant tes juges, criant grâce, implorant pitié. Nul ne te condamne et tu n'as pas commis de faute. Nul ne te regarde pour aussitôt se détourner de toi avec horreur. </w:t>
      </w:r>
    </w:p>
    <w:p w14:paraId="592FCB35"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19938719"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t xml:space="preserve">Le temps, qui veille à tout, a donné la solution malgré toi. </w:t>
      </w:r>
    </w:p>
    <w:p w14:paraId="4BB29190"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t xml:space="preserve">Le temps, qui connaît la réponse, a continué de couler. </w:t>
      </w:r>
    </w:p>
    <w:p w14:paraId="1C872618"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07CD25F6"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t xml:space="preserve">C'est un jour comme celui-ci, un peu plus tard, un peu plus tôt, que tout recommence, que tout commence, que tout continue. </w:t>
      </w:r>
    </w:p>
    <w:p w14:paraId="64360D88"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08B1F8F8"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t xml:space="preserve">Cesse de parler comme un homme qui rêve. </w:t>
      </w:r>
    </w:p>
    <w:p w14:paraId="2EA8FE6A"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p>
    <w:p w14:paraId="2434E474" w14:textId="50AA3E45"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r>
      <w:r w:rsidR="007723B9" w:rsidRPr="00D66ED3">
        <w:rPr>
          <w:rFonts w:ascii="Garamond" w:hAnsi="Garamond" w:cs="Helvetica"/>
          <w:lang w:bidi="fr-FR"/>
        </w:rPr>
        <w:t>Regarde !</w:t>
      </w:r>
      <w:r w:rsidRPr="00D66ED3">
        <w:rPr>
          <w:rFonts w:ascii="Garamond" w:hAnsi="Garamond" w:cs="Helvetica"/>
          <w:lang w:bidi="fr-FR"/>
        </w:rPr>
        <w:t xml:space="preserve"> Regarde-les. Ils sont là des milliers et des milliers, sentinelles silencieuses, Terriens immobiles, plantés le long des quais, des berges, le long des trottoirs noyés de pluie de la place Clichy, en pleine rêverie océanique, attendant les embruns, le déferlement des marées, l'appel rauque</w:t>
      </w:r>
      <w:r w:rsidR="0012304C">
        <w:rPr>
          <w:rStyle w:val="Appelnotedebasdep"/>
          <w:rFonts w:ascii="Garamond" w:hAnsi="Garamond" w:cs="Helvetica"/>
          <w:lang w:bidi="fr-FR"/>
        </w:rPr>
        <w:footnoteReference w:id="5"/>
      </w:r>
      <w:r w:rsidRPr="00D66ED3">
        <w:rPr>
          <w:rFonts w:ascii="Garamond" w:hAnsi="Garamond" w:cs="Helvetica"/>
          <w:lang w:bidi="fr-FR"/>
        </w:rPr>
        <w:t xml:space="preserve"> des oiseaux de mer. </w:t>
      </w:r>
    </w:p>
    <w:p w14:paraId="1C2CF59B"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fr-FR"/>
        </w:rPr>
      </w:pPr>
      <w:r w:rsidRPr="00D66ED3">
        <w:rPr>
          <w:rFonts w:ascii="Garamond" w:hAnsi="Garamond" w:cs="Helvetica"/>
          <w:lang w:bidi="fr-FR"/>
        </w:rPr>
        <w:tab/>
      </w:r>
    </w:p>
    <w:p w14:paraId="03D70F62" w14:textId="77777777" w:rsidR="003C636E" w:rsidRPr="00D66ED3" w:rsidRDefault="003C636E" w:rsidP="003C6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D66ED3">
        <w:rPr>
          <w:rFonts w:ascii="Garamond" w:hAnsi="Garamond" w:cs="Helvetica"/>
          <w:lang w:bidi="fr-FR"/>
        </w:rPr>
        <w:tab/>
        <w:t xml:space="preserve">Non. Tu n'es plus le maître anonyme du monde, celui sur qui l'histoire n'avait pas de prise, celui qui ne sentait pas la pluie tomber, qui ne voyait pas la nuit venir. Tu n'es plus l'inaccessible, le limpide, le transparent. Tu as peur, tu attends. Tu attends, place Clichy, que la pluie cesse de tomber. </w:t>
      </w:r>
    </w:p>
    <w:p w14:paraId="6C75CE6F" w14:textId="77777777" w:rsidR="00B572C7" w:rsidRPr="00D66ED3" w:rsidRDefault="00B572C7" w:rsidP="003C636E">
      <w:bookmarkStart w:id="0" w:name="_GoBack"/>
      <w:bookmarkEnd w:id="0"/>
    </w:p>
    <w:sectPr w:rsidR="00B572C7" w:rsidRPr="00D66ED3" w:rsidSect="003C636E">
      <w:pgSz w:w="11900" w:h="16840"/>
      <w:pgMar w:top="709" w:right="701" w:bottom="993"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1B57" w14:textId="77777777" w:rsidR="00DA264C" w:rsidRDefault="00DA264C" w:rsidP="00DA264C">
      <w:r>
        <w:separator/>
      </w:r>
    </w:p>
  </w:endnote>
  <w:endnote w:type="continuationSeparator" w:id="0">
    <w:p w14:paraId="6252FC36" w14:textId="77777777" w:rsidR="00DA264C" w:rsidRDefault="00DA264C" w:rsidP="00D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D523" w14:textId="77777777" w:rsidR="00DA264C" w:rsidRDefault="00DA264C" w:rsidP="00DA264C">
      <w:r>
        <w:separator/>
      </w:r>
    </w:p>
  </w:footnote>
  <w:footnote w:type="continuationSeparator" w:id="0">
    <w:p w14:paraId="22456559" w14:textId="77777777" w:rsidR="00DA264C" w:rsidRDefault="00DA264C" w:rsidP="00DA264C">
      <w:r>
        <w:continuationSeparator/>
      </w:r>
    </w:p>
  </w:footnote>
  <w:footnote w:id="1">
    <w:p w14:paraId="5819B917" w14:textId="2CFB97A6" w:rsidR="00AF05ED" w:rsidRPr="00D8100E" w:rsidRDefault="00AF05ED">
      <w:pPr>
        <w:pStyle w:val="Notedebasdepage"/>
        <w:rPr>
          <w:rFonts w:ascii="Garamond" w:hAnsi="Garamond"/>
          <w:sz w:val="18"/>
          <w:szCs w:val="18"/>
        </w:rPr>
      </w:pPr>
      <w:r w:rsidRPr="00D8100E">
        <w:rPr>
          <w:rStyle w:val="Appelnotedebasdep"/>
          <w:rFonts w:ascii="Garamond" w:hAnsi="Garamond"/>
          <w:sz w:val="18"/>
          <w:szCs w:val="18"/>
        </w:rPr>
        <w:footnoteRef/>
      </w:r>
      <w:r w:rsidRPr="00D8100E">
        <w:rPr>
          <w:rFonts w:ascii="Garamond" w:hAnsi="Garamond"/>
          <w:sz w:val="18"/>
          <w:szCs w:val="18"/>
        </w:rPr>
        <w:t xml:space="preserve"> </w:t>
      </w:r>
      <w:r w:rsidR="00D075A9" w:rsidRPr="00D8100E">
        <w:rPr>
          <w:rFonts w:ascii="Garamond" w:hAnsi="Garamond"/>
          <w:sz w:val="18"/>
          <w:szCs w:val="18"/>
        </w:rPr>
        <w:t xml:space="preserve">Référence à </w:t>
      </w:r>
      <w:r w:rsidR="00172A4F">
        <w:rPr>
          <w:rFonts w:ascii="Garamond" w:hAnsi="Garamond"/>
          <w:sz w:val="18"/>
          <w:szCs w:val="18"/>
        </w:rPr>
        <w:t>Héraclès</w:t>
      </w:r>
      <w:r w:rsidR="00D8100E">
        <w:rPr>
          <w:rFonts w:ascii="Garamond" w:hAnsi="Garamond"/>
          <w:sz w:val="18"/>
          <w:szCs w:val="18"/>
        </w:rPr>
        <w:t xml:space="preserve"> et aux </w:t>
      </w:r>
      <w:r w:rsidR="002F402D">
        <w:rPr>
          <w:rFonts w:ascii="Garamond" w:hAnsi="Garamond"/>
          <w:sz w:val="18"/>
          <w:szCs w:val="18"/>
        </w:rPr>
        <w:t>douze « </w:t>
      </w:r>
      <w:r w:rsidR="00D8100E">
        <w:rPr>
          <w:rFonts w:ascii="Garamond" w:hAnsi="Garamond"/>
          <w:sz w:val="18"/>
          <w:szCs w:val="18"/>
        </w:rPr>
        <w:t>travaux</w:t>
      </w:r>
      <w:r w:rsidR="002F402D">
        <w:rPr>
          <w:rFonts w:ascii="Garamond" w:hAnsi="Garamond"/>
          <w:sz w:val="18"/>
          <w:szCs w:val="18"/>
        </w:rPr>
        <w:t> »</w:t>
      </w:r>
      <w:r w:rsidR="00D8100E">
        <w:rPr>
          <w:rFonts w:ascii="Garamond" w:hAnsi="Garamond"/>
          <w:sz w:val="18"/>
          <w:szCs w:val="18"/>
        </w:rPr>
        <w:t xml:space="preserve"> qu’il doit </w:t>
      </w:r>
      <w:r w:rsidR="002F402D">
        <w:rPr>
          <w:rFonts w:ascii="Garamond" w:hAnsi="Garamond"/>
          <w:sz w:val="18"/>
          <w:szCs w:val="18"/>
        </w:rPr>
        <w:t>réaliser</w:t>
      </w:r>
      <w:r w:rsidR="00D8100E">
        <w:rPr>
          <w:rFonts w:ascii="Garamond" w:hAnsi="Garamond"/>
          <w:sz w:val="18"/>
          <w:szCs w:val="18"/>
        </w:rPr>
        <w:t xml:space="preserve"> pour </w:t>
      </w:r>
      <w:r w:rsidR="00172A4F">
        <w:rPr>
          <w:rFonts w:ascii="Garamond" w:hAnsi="Garamond"/>
          <w:sz w:val="18"/>
          <w:szCs w:val="18"/>
        </w:rPr>
        <w:t>devenir immortel.</w:t>
      </w:r>
    </w:p>
  </w:footnote>
  <w:footnote w:id="2">
    <w:p w14:paraId="25FDBB78" w14:textId="4825E7CD" w:rsidR="00DA264C" w:rsidRPr="00D8100E" w:rsidRDefault="00DA264C">
      <w:pPr>
        <w:pStyle w:val="Notedebasdepage"/>
        <w:rPr>
          <w:rFonts w:ascii="Garamond" w:hAnsi="Garamond"/>
          <w:sz w:val="18"/>
          <w:szCs w:val="18"/>
        </w:rPr>
      </w:pPr>
      <w:r w:rsidRPr="00D8100E">
        <w:rPr>
          <w:rStyle w:val="Appelnotedebasdep"/>
          <w:rFonts w:ascii="Garamond" w:hAnsi="Garamond"/>
          <w:sz w:val="18"/>
          <w:szCs w:val="18"/>
        </w:rPr>
        <w:footnoteRef/>
      </w:r>
      <w:r w:rsidR="00636C58" w:rsidRPr="00D8100E">
        <w:rPr>
          <w:rFonts w:ascii="Garamond" w:hAnsi="Garamond"/>
          <w:sz w:val="18"/>
          <w:szCs w:val="18"/>
        </w:rPr>
        <w:t xml:space="preserve"> Sisy</w:t>
      </w:r>
      <w:r w:rsidRPr="00D8100E">
        <w:rPr>
          <w:rFonts w:ascii="Garamond" w:hAnsi="Garamond"/>
          <w:sz w:val="18"/>
          <w:szCs w:val="18"/>
        </w:rPr>
        <w:t>phe est condamné à pousser chaque jour un énorme rocher en haut d’une montagne d’où il retombe indéfiniment à la base.</w:t>
      </w:r>
      <w:r w:rsidR="00636C58" w:rsidRPr="00D8100E">
        <w:rPr>
          <w:rFonts w:ascii="Garamond" w:hAnsi="Garamond"/>
          <w:sz w:val="18"/>
          <w:szCs w:val="18"/>
        </w:rPr>
        <w:t xml:space="preserve"> Il est puni pour avoir livrée la fille de Thanatos, dieu de la mort.</w:t>
      </w:r>
    </w:p>
  </w:footnote>
  <w:footnote w:id="3">
    <w:p w14:paraId="45738B6F" w14:textId="5541F472" w:rsidR="00AF05ED" w:rsidRPr="00D8100E" w:rsidRDefault="00AF05ED">
      <w:pPr>
        <w:pStyle w:val="Notedebasdepage"/>
        <w:rPr>
          <w:rFonts w:ascii="Garamond" w:hAnsi="Garamond"/>
          <w:sz w:val="18"/>
          <w:szCs w:val="18"/>
        </w:rPr>
      </w:pPr>
      <w:r w:rsidRPr="00D8100E">
        <w:rPr>
          <w:rStyle w:val="Appelnotedebasdep"/>
          <w:rFonts w:ascii="Garamond" w:hAnsi="Garamond"/>
          <w:sz w:val="18"/>
          <w:szCs w:val="18"/>
        </w:rPr>
        <w:footnoteRef/>
      </w:r>
      <w:r w:rsidRPr="00D8100E">
        <w:rPr>
          <w:rFonts w:ascii="Garamond" w:hAnsi="Garamond"/>
          <w:sz w:val="18"/>
          <w:szCs w:val="18"/>
        </w:rPr>
        <w:t xml:space="preserve"> Référence à Tantale : condamné à être torturé par la faim, attaché à une chaîne trop courte pour qu’il atteigne les mets et les boissons qu’il a sous les yeux</w:t>
      </w:r>
      <w:r w:rsidR="00AB303F" w:rsidRPr="00D8100E">
        <w:rPr>
          <w:rFonts w:ascii="Garamond" w:hAnsi="Garamond"/>
          <w:sz w:val="18"/>
          <w:szCs w:val="18"/>
        </w:rPr>
        <w:t xml:space="preserve">. Il est puni pour avoir </w:t>
      </w:r>
      <w:r w:rsidR="0012304C">
        <w:rPr>
          <w:rFonts w:ascii="Garamond" w:hAnsi="Garamond"/>
          <w:sz w:val="18"/>
          <w:szCs w:val="18"/>
        </w:rPr>
        <w:t>donné à manger aux dieux son prop</w:t>
      </w:r>
      <w:r w:rsidR="00AB303F" w:rsidRPr="00D8100E">
        <w:rPr>
          <w:rFonts w:ascii="Garamond" w:hAnsi="Garamond"/>
          <w:sz w:val="18"/>
          <w:szCs w:val="18"/>
        </w:rPr>
        <w:t>re fils.</w:t>
      </w:r>
    </w:p>
  </w:footnote>
  <w:footnote w:id="4">
    <w:p w14:paraId="69187625" w14:textId="52C370E9" w:rsidR="00AF05ED" w:rsidRPr="0012304C" w:rsidRDefault="00AF05ED">
      <w:pPr>
        <w:pStyle w:val="Notedebasdepage"/>
        <w:rPr>
          <w:rFonts w:ascii="Garamond" w:hAnsi="Garamond"/>
          <w:sz w:val="18"/>
          <w:szCs w:val="18"/>
        </w:rPr>
      </w:pPr>
      <w:r w:rsidRPr="0012304C">
        <w:rPr>
          <w:rStyle w:val="Appelnotedebasdep"/>
          <w:rFonts w:ascii="Garamond" w:hAnsi="Garamond"/>
          <w:sz w:val="18"/>
          <w:szCs w:val="18"/>
        </w:rPr>
        <w:footnoteRef/>
      </w:r>
      <w:r w:rsidRPr="0012304C">
        <w:rPr>
          <w:rFonts w:ascii="Garamond" w:hAnsi="Garamond"/>
          <w:sz w:val="18"/>
          <w:szCs w:val="18"/>
        </w:rPr>
        <w:t xml:space="preserve"> </w:t>
      </w:r>
      <w:r w:rsidRPr="0012304C">
        <w:rPr>
          <w:rFonts w:ascii="Garamond" w:hAnsi="Garamond"/>
          <w:sz w:val="18"/>
          <w:szCs w:val="18"/>
        </w:rPr>
        <w:t xml:space="preserve">Référence à </w:t>
      </w:r>
      <w:r w:rsidR="00636C58" w:rsidRPr="0012304C">
        <w:rPr>
          <w:rFonts w:ascii="Garamond" w:hAnsi="Garamond"/>
          <w:sz w:val="18"/>
          <w:szCs w:val="18"/>
        </w:rPr>
        <w:t>Prométhée : condamné à se faire manger le foie, de son vivant, chaque jour, éternellement, par un aigle.</w:t>
      </w:r>
      <w:r w:rsidR="00830401" w:rsidRPr="0012304C">
        <w:rPr>
          <w:rFonts w:ascii="Garamond" w:hAnsi="Garamond"/>
          <w:sz w:val="18"/>
          <w:szCs w:val="18"/>
        </w:rPr>
        <w:t xml:space="preserve"> Puni pour avoir livré le secret du feu aux humains.</w:t>
      </w:r>
    </w:p>
  </w:footnote>
  <w:footnote w:id="5">
    <w:p w14:paraId="29F40BA1" w14:textId="4358B3D2" w:rsidR="0012304C" w:rsidRDefault="0012304C">
      <w:pPr>
        <w:pStyle w:val="Notedebasdepage"/>
      </w:pPr>
      <w:r w:rsidRPr="0012304C">
        <w:rPr>
          <w:rStyle w:val="Appelnotedebasdep"/>
          <w:rFonts w:ascii="Garamond" w:hAnsi="Garamond"/>
          <w:sz w:val="18"/>
          <w:szCs w:val="18"/>
        </w:rPr>
        <w:footnoteRef/>
      </w:r>
      <w:r w:rsidRPr="0012304C">
        <w:rPr>
          <w:rFonts w:ascii="Garamond" w:hAnsi="Garamond"/>
          <w:sz w:val="18"/>
          <w:szCs w:val="18"/>
        </w:rPr>
        <w:t xml:space="preserve"> Tonalité sonore grave</w:t>
      </w:r>
      <w:r w:rsidR="007723B9">
        <w:rPr>
          <w:rFonts w:ascii="Garamond" w:hAnsi="Garamond"/>
          <w:sz w:val="18"/>
          <w:szCs w:val="18"/>
        </w:rPr>
        <w:t>, gutturale</w:t>
      </w:r>
      <w:r w:rsidRPr="0012304C">
        <w:rPr>
          <w:rFonts w:ascii="Garamond" w:hAnsi="Garamond"/>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6E"/>
    <w:rsid w:val="0012304C"/>
    <w:rsid w:val="00172A4F"/>
    <w:rsid w:val="001909AF"/>
    <w:rsid w:val="002F402D"/>
    <w:rsid w:val="003C636E"/>
    <w:rsid w:val="004241E7"/>
    <w:rsid w:val="005B15A6"/>
    <w:rsid w:val="00636C58"/>
    <w:rsid w:val="007723B9"/>
    <w:rsid w:val="00830401"/>
    <w:rsid w:val="009D5E09"/>
    <w:rsid w:val="00AB303F"/>
    <w:rsid w:val="00AF05ED"/>
    <w:rsid w:val="00B027A7"/>
    <w:rsid w:val="00B572C7"/>
    <w:rsid w:val="00D075A9"/>
    <w:rsid w:val="00D66ED3"/>
    <w:rsid w:val="00D8100E"/>
    <w:rsid w:val="00DA2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3AD6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6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36E"/>
    <w:pPr>
      <w:tabs>
        <w:tab w:val="center" w:pos="4536"/>
        <w:tab w:val="right" w:pos="9072"/>
      </w:tabs>
    </w:pPr>
  </w:style>
  <w:style w:type="character" w:customStyle="1" w:styleId="En-tteCar">
    <w:name w:val="En-tête Car"/>
    <w:basedOn w:val="Policepardfaut"/>
    <w:link w:val="En-tte"/>
    <w:uiPriority w:val="99"/>
    <w:rsid w:val="003C636E"/>
    <w:rPr>
      <w:rFonts w:ascii="Times New Roman" w:eastAsia="Times New Roman" w:hAnsi="Times New Roman" w:cs="Times New Roman"/>
      <w:lang w:eastAsia="fr-FR"/>
    </w:rPr>
  </w:style>
  <w:style w:type="paragraph" w:styleId="Normalweb">
    <w:name w:val="Normal (Web)"/>
    <w:basedOn w:val="Normal"/>
    <w:uiPriority w:val="99"/>
    <w:semiHidden/>
    <w:unhideWhenUsed/>
    <w:rsid w:val="003C636E"/>
    <w:pPr>
      <w:spacing w:before="100" w:beforeAutospacing="1" w:after="142" w:line="288" w:lineRule="auto"/>
    </w:pPr>
    <w:rPr>
      <w:rFonts w:eastAsiaTheme="minorHAnsi"/>
    </w:rPr>
  </w:style>
  <w:style w:type="paragraph" w:styleId="Notedebasdepage">
    <w:name w:val="footnote text"/>
    <w:basedOn w:val="Normal"/>
    <w:link w:val="NotedebasdepageCar"/>
    <w:uiPriority w:val="99"/>
    <w:unhideWhenUsed/>
    <w:rsid w:val="00DA264C"/>
  </w:style>
  <w:style w:type="character" w:customStyle="1" w:styleId="NotedebasdepageCar">
    <w:name w:val="Note de bas de page Car"/>
    <w:basedOn w:val="Policepardfaut"/>
    <w:link w:val="Notedebasdepage"/>
    <w:uiPriority w:val="99"/>
    <w:rsid w:val="00DA264C"/>
    <w:rPr>
      <w:rFonts w:ascii="Times New Roman" w:eastAsia="Times New Roman" w:hAnsi="Times New Roman" w:cs="Times New Roman"/>
      <w:lang w:eastAsia="fr-FR"/>
    </w:rPr>
  </w:style>
  <w:style w:type="character" w:styleId="Appelnotedebasdep">
    <w:name w:val="footnote reference"/>
    <w:basedOn w:val="Policepardfaut"/>
    <w:uiPriority w:val="99"/>
    <w:unhideWhenUsed/>
    <w:rsid w:val="00DA2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2095</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2017-09-25T10:22:00Z</cp:lastPrinted>
  <dcterms:created xsi:type="dcterms:W3CDTF">2017-09-25T10:24:00Z</dcterms:created>
  <dcterms:modified xsi:type="dcterms:W3CDTF">2017-09-25T10:24:00Z</dcterms:modified>
</cp:coreProperties>
</file>