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36" w:rsidRDefault="009A5036" w:rsidP="009A5036">
      <w:pPr>
        <w:pStyle w:val="NormalWeb"/>
        <w:jc w:val="center"/>
        <w:rPr>
          <w:rStyle w:val="lev"/>
          <w:rFonts w:ascii="Verdana" w:hAnsi="Verdana"/>
          <w:color w:val="333333"/>
          <w:u w:val="single"/>
        </w:rPr>
      </w:pPr>
    </w:p>
    <w:p w:rsidR="009A5036" w:rsidRDefault="009A5036" w:rsidP="009A5036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9A5036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9" name="Image 8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36" w:rsidRPr="009A5036" w:rsidRDefault="009A5036" w:rsidP="009A5036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9A5036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Upsidown</w:t>
      </w:r>
      <w:proofErr w:type="spellEnd"/>
      <w:r w:rsidRPr="009A5036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aux Nectarines et son </w:t>
      </w:r>
      <w:proofErr w:type="spellStart"/>
      <w:r w:rsidRPr="009A5036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Crumble</w:t>
      </w:r>
      <w:proofErr w:type="spellEnd"/>
    </w:p>
    <w:p w:rsidR="009A5036" w:rsidRDefault="009A5036" w:rsidP="009A5036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8/10 personnes :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- 130g de farine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- 30g de maïzena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 xml:space="preserve">- 80g de beurre 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- 130g de sucre en poudre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 xml:space="preserve">- 2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 xml:space="preserve">- 2 CS de lait </w:t>
      </w:r>
      <w:r>
        <w:rPr>
          <w:rFonts w:ascii="Verdana" w:hAnsi="Verdana"/>
          <w:color w:val="333333"/>
          <w:sz w:val="20"/>
          <w:szCs w:val="20"/>
        </w:rPr>
        <w:t>(facultatif)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- 2/3 d'un sachet de levure chimique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 CS d'arôme vanille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- 3 nectarines jaunes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- 10g de beurre mou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 xml:space="preserve">- 2 </w:t>
      </w:r>
      <w:proofErr w:type="gramStart"/>
      <w:r>
        <w:rPr>
          <w:rFonts w:ascii="Verdana" w:hAnsi="Verdana"/>
          <w:color w:val="333333"/>
        </w:rPr>
        <w:t>sachet</w:t>
      </w:r>
      <w:proofErr w:type="gramEnd"/>
      <w:r>
        <w:rPr>
          <w:rFonts w:ascii="Verdana" w:hAnsi="Verdana"/>
          <w:color w:val="333333"/>
        </w:rPr>
        <w:t xml:space="preserve"> de sucre vanillé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- 100g de beurre mou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- 100g de farine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- 100g de sucre en poudre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- 1 sachet de sucre vanillé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- 2 CS de poudre de noisettes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lastRenderedPageBreak/>
        <w:t>Préparation :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 xml:space="preserve">Blanchir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avec le sucre en poudre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Ajouter le beurre fondu et mélanger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Ajouter la farine, la maïzena et la levure et mélanger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Ajouter le lait et l'arôme vanille et mélanger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Réserver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76350" cy="961517"/>
            <wp:effectExtent l="19050" t="0" r="0" b="0"/>
            <wp:docPr id="1" name="Image 1" descr="nectarines 00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tarines 00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Couper les 10g de beurre en dés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Répartir dans le fond du moule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Saupoudrer de sucres vanillés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66825" cy="954342"/>
            <wp:effectExtent l="19050" t="0" r="9525" b="0"/>
            <wp:docPr id="2" name="Image 2" descr="nectarines 00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ctarines 00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Eplucher les nectarines et les couper en morceaux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Verser dans le moule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66825" cy="954342"/>
            <wp:effectExtent l="19050" t="0" r="9525" b="0"/>
            <wp:docPr id="3" name="Image 3" descr="nectarines 00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ctarines 00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Ajouter la pâte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76350" cy="961517"/>
            <wp:effectExtent l="19050" t="0" r="0" b="0"/>
            <wp:docPr id="4" name="Image 4" descr="nectarines 00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ctarines 00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Cuire à four préchauffé à 180° pendant 20/25 min environ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66825" cy="954342"/>
            <wp:effectExtent l="19050" t="0" r="9525" b="0"/>
            <wp:docPr id="5" name="Image 5" descr="nectarines 00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ctarines 00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Laisser tiédir et verser le gâteau dans un plat de présentation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 xml:space="preserve">Dans votre moule, faire un </w:t>
      </w:r>
      <w:proofErr w:type="spellStart"/>
      <w:r>
        <w:rPr>
          <w:rFonts w:ascii="Verdana" w:hAnsi="Verdana"/>
          <w:color w:val="333333"/>
        </w:rPr>
        <w:t>crumble</w:t>
      </w:r>
      <w:proofErr w:type="spellEnd"/>
      <w:r>
        <w:rPr>
          <w:rFonts w:ascii="Verdana" w:hAnsi="Verdana"/>
          <w:color w:val="333333"/>
        </w:rPr>
        <w:t xml:space="preserve"> avec les 100g de beurre mou coupé en dés, la farine et le sucre en poudre, puis le sucre vanillé et la poudre de noisettes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Bien égaliser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6" name="Image 6" descr="nectarines 00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ctarines 00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15 min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Laisser refroidir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 xml:space="preserve">Casser le </w:t>
      </w:r>
      <w:proofErr w:type="spellStart"/>
      <w:r>
        <w:rPr>
          <w:rFonts w:ascii="Verdana" w:hAnsi="Verdana"/>
          <w:color w:val="333333"/>
        </w:rPr>
        <w:t>crumble</w:t>
      </w:r>
      <w:proofErr w:type="spellEnd"/>
      <w:r>
        <w:rPr>
          <w:rFonts w:ascii="Verdana" w:hAnsi="Verdana"/>
          <w:color w:val="333333"/>
        </w:rPr>
        <w:t xml:space="preserve"> à l'aide d'une cuillère à soupe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28725" cy="925640"/>
            <wp:effectExtent l="19050" t="0" r="9525" b="0"/>
            <wp:docPr id="7" name="Image 7" descr="nectarines 01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ctarines 01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Verser sur le gâteau et déguster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color w:val="333333"/>
        </w:rPr>
        <w:t>Décorer selon vos goûts, ici avec de la pâte d'amande verte et des copeaux de chocolat</w:t>
      </w:r>
    </w:p>
    <w:p w:rsidR="009A5036" w:rsidRDefault="009A5036" w:rsidP="009A5036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3695700" cy="2775881"/>
            <wp:effectExtent l="19050" t="0" r="0" b="0"/>
            <wp:docPr id="8" name="Image 8" descr="nectarines 032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ctarines 032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E4" w:rsidRDefault="008A09E4"/>
    <w:sectPr w:rsidR="008A09E4" w:rsidSect="008A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036"/>
    <w:rsid w:val="008A09E4"/>
    <w:rsid w:val="009A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50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63/11/629159/66540459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torage.canalblog.com/53/76/629159/66540427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57/25/629159/6654049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43/63/629159/66540444.jpg" TargetMode="External"/><Relationship Id="rId5" Type="http://schemas.openxmlformats.org/officeDocument/2006/relationships/hyperlink" Target="http://storage.canalblog.com/84/48/629159/66540416.jpg" TargetMode="External"/><Relationship Id="rId15" Type="http://schemas.openxmlformats.org/officeDocument/2006/relationships/hyperlink" Target="http://storage.canalblog.com/22/09/629159/66540488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78/12/629159/6654058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54/32/629159/66540435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2011-07-19T15:17:00Z</dcterms:created>
  <dcterms:modified xsi:type="dcterms:W3CDTF">2011-07-19T15:19:00Z</dcterms:modified>
</cp:coreProperties>
</file>