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2F53" w:rsidRDefault="00C87E40" w:rsidP="00C87E40">
      <w:pPr>
        <w:pStyle w:val="NormalWeb"/>
        <w:spacing w:before="0"/>
        <w:rPr>
          <w:rStyle w:val="lev"/>
          <w:rFonts w:ascii="serif" w:hAnsi="serif" w:cs="serif"/>
          <w:b w:val="0"/>
          <w:bCs w:val="0"/>
          <w:color w:val="000000"/>
          <w:sz w:val="20"/>
          <w:szCs w:val="20"/>
          <w:u w:val="single"/>
        </w:rPr>
      </w:pPr>
      <w:r>
        <w:rPr>
          <w:rStyle w:val="lev"/>
          <w:rFonts w:ascii="serif" w:hAnsi="serif" w:cs="serif"/>
          <w:b w:val="0"/>
          <w:bCs w:val="0"/>
          <w:i/>
          <w:iCs/>
          <w:color w:val="000000"/>
          <w:sz w:val="20"/>
          <w:szCs w:val="20"/>
          <w:u w:val="single"/>
        </w:rPr>
        <w:t>Méthodologie de projets</w:t>
      </w:r>
      <w:r w:rsidR="009712EA">
        <w:rPr>
          <w:rStyle w:val="lev"/>
          <w:rFonts w:ascii="serif" w:hAnsi="serif" w:cs="serif"/>
          <w:b w:val="0"/>
          <w:bCs w:val="0"/>
          <w:i/>
          <w:iCs/>
          <w:color w:val="000000"/>
          <w:sz w:val="20"/>
          <w:szCs w:val="20"/>
          <w:u w:val="single"/>
        </w:rPr>
        <w:t xml:space="preserve">/J </w:t>
      </w:r>
      <w:proofErr w:type="spellStart"/>
      <w:r w:rsidR="009712EA">
        <w:rPr>
          <w:rStyle w:val="lev"/>
          <w:rFonts w:ascii="serif" w:hAnsi="serif" w:cs="serif"/>
          <w:b w:val="0"/>
          <w:bCs w:val="0"/>
          <w:i/>
          <w:iCs/>
          <w:color w:val="000000"/>
          <w:sz w:val="20"/>
          <w:szCs w:val="20"/>
          <w:u w:val="single"/>
        </w:rPr>
        <w:t>Diouri</w:t>
      </w:r>
      <w:proofErr w:type="spellEnd"/>
    </w:p>
    <w:p w:rsidR="001E2F53" w:rsidRDefault="009712EA" w:rsidP="00C87E40">
      <w:pPr>
        <w:pStyle w:val="NormalWeb"/>
        <w:jc w:val="center"/>
        <w:rPr>
          <w:rStyle w:val="lev"/>
          <w:rFonts w:ascii="serif" w:hAnsi="serif" w:cs="serif"/>
          <w:color w:val="000000"/>
          <w:sz w:val="20"/>
          <w:szCs w:val="20"/>
          <w:u w:val="single"/>
        </w:rPr>
      </w:pPr>
      <w:r>
        <w:rPr>
          <w:rStyle w:val="lev"/>
          <w:rFonts w:ascii="serif" w:hAnsi="serif" w:cs="serif"/>
          <w:b w:val="0"/>
          <w:bCs w:val="0"/>
          <w:color w:val="000000"/>
          <w:sz w:val="20"/>
          <w:szCs w:val="20"/>
          <w:u w:val="single"/>
        </w:rPr>
        <w:t xml:space="preserve">Document de travail 1 </w:t>
      </w:r>
    </w:p>
    <w:p w:rsidR="001E2F53" w:rsidRDefault="009712EA">
      <w:pPr>
        <w:pStyle w:val="NormalWeb"/>
        <w:jc w:val="center"/>
        <w:rPr>
          <w:rStyle w:val="lev"/>
          <w:rFonts w:ascii="serif" w:hAnsi="serif" w:cs="serif"/>
          <w:b w:val="0"/>
          <w:bCs w:val="0"/>
          <w:color w:val="000000"/>
          <w:sz w:val="20"/>
          <w:szCs w:val="20"/>
          <w:u w:val="single"/>
        </w:rPr>
      </w:pPr>
      <w:r>
        <w:rPr>
          <w:rStyle w:val="lev"/>
          <w:rFonts w:ascii="serif" w:hAnsi="serif" w:cs="serif"/>
          <w:color w:val="000000"/>
          <w:sz w:val="20"/>
          <w:szCs w:val="20"/>
          <w:u w:val="single"/>
        </w:rPr>
        <w:t>Projet :</w:t>
      </w:r>
      <w:r w:rsidRPr="000C18E0">
        <w:rPr>
          <w:rStyle w:val="lev"/>
          <w:rFonts w:ascii="serif" w:hAnsi="serif" w:cs="serif"/>
          <w:color w:val="000000"/>
          <w:sz w:val="20"/>
          <w:szCs w:val="20"/>
          <w:u w:val="single"/>
        </w:rPr>
        <w:t xml:space="preserve"> </w:t>
      </w:r>
      <w:r>
        <w:rPr>
          <w:rStyle w:val="lev"/>
          <w:rFonts w:ascii="serif" w:hAnsi="serif" w:cs="serif"/>
          <w:color w:val="000000"/>
          <w:sz w:val="20"/>
          <w:szCs w:val="20"/>
          <w:u w:val="single"/>
        </w:rPr>
        <w:t>Définition et conception</w:t>
      </w:r>
    </w:p>
    <w:p w:rsidR="001E2F53" w:rsidRDefault="009712EA" w:rsidP="0096782D">
      <w:pPr>
        <w:pStyle w:val="NormalWeb"/>
        <w:spacing w:before="0" w:after="0"/>
        <w:jc w:val="center"/>
        <w:rPr>
          <w:rStyle w:val="lev"/>
          <w:rFonts w:ascii="serif" w:hAnsi="serif" w:cs="serif"/>
          <w:b w:val="0"/>
          <w:bCs w:val="0"/>
          <w:color w:val="000000"/>
          <w:sz w:val="20"/>
          <w:szCs w:val="20"/>
        </w:rPr>
      </w:pPr>
      <w:r w:rsidRPr="0096782D">
        <w:rPr>
          <w:rStyle w:val="lev"/>
          <w:rFonts w:ascii="serif" w:hAnsi="serif" w:cs="serif"/>
          <w:color w:val="000000"/>
          <w:sz w:val="20"/>
          <w:szCs w:val="20"/>
          <w:u w:val="single"/>
        </w:rPr>
        <w:t xml:space="preserve">1. </w:t>
      </w:r>
      <w:r w:rsidR="0096782D">
        <w:rPr>
          <w:rStyle w:val="lev"/>
          <w:rFonts w:ascii="serif" w:hAnsi="serif" w:cs="serif"/>
          <w:color w:val="000000"/>
          <w:sz w:val="20"/>
          <w:szCs w:val="20"/>
          <w:u w:val="single"/>
        </w:rPr>
        <w:t>Préliminaires</w:t>
      </w:r>
      <w:r>
        <w:rPr>
          <w:rStyle w:val="lev"/>
          <w:rFonts w:ascii="serif" w:hAnsi="serif" w:cs="serif"/>
          <w:b w:val="0"/>
          <w:bCs w:val="0"/>
          <w:color w:val="000000"/>
          <w:sz w:val="20"/>
          <w:szCs w:val="20"/>
          <w:u w:val="single"/>
        </w:rPr>
        <w:t> </w:t>
      </w:r>
    </w:p>
    <w:p w:rsidR="001E2F53" w:rsidRDefault="009712EA">
      <w:pPr>
        <w:pStyle w:val="NormalWeb"/>
        <w:spacing w:before="0" w:after="0"/>
        <w:rPr>
          <w:rStyle w:val="lev"/>
          <w:rFonts w:ascii="serif" w:hAnsi="serif" w:cs="serif"/>
          <w:b w:val="0"/>
          <w:bCs w:val="0"/>
          <w:i/>
          <w:iCs/>
          <w:color w:val="000000"/>
          <w:sz w:val="20"/>
          <w:szCs w:val="20"/>
        </w:rPr>
      </w:pPr>
      <w:r>
        <w:rPr>
          <w:rStyle w:val="lev"/>
          <w:rFonts w:ascii="serif" w:hAnsi="serif" w:cs="serif"/>
          <w:b w:val="0"/>
          <w:bCs w:val="0"/>
          <w:color w:val="000000"/>
          <w:sz w:val="20"/>
          <w:szCs w:val="20"/>
        </w:rPr>
        <w:t xml:space="preserve">Projet ? </w:t>
      </w:r>
    </w:p>
    <w:p w:rsidR="001E2F53" w:rsidRDefault="009712EA">
      <w:pPr>
        <w:pStyle w:val="NormalWeb"/>
        <w:spacing w:before="0" w:after="0"/>
        <w:rPr>
          <w:rStyle w:val="lev"/>
          <w:rFonts w:ascii="serif" w:hAnsi="serif" w:cs="serif"/>
          <w:b w:val="0"/>
          <w:bCs w:val="0"/>
          <w:color w:val="000000"/>
          <w:sz w:val="20"/>
          <w:szCs w:val="20"/>
        </w:rPr>
      </w:pPr>
      <w:r>
        <w:rPr>
          <w:rStyle w:val="lev"/>
          <w:rFonts w:ascii="serif" w:hAnsi="serif" w:cs="serif"/>
          <w:b w:val="0"/>
          <w:bCs w:val="0"/>
          <w:i/>
          <w:iCs/>
          <w:color w:val="000000"/>
          <w:sz w:val="20"/>
          <w:szCs w:val="20"/>
        </w:rPr>
        <w:t xml:space="preserve">Processus par lequel un </w:t>
      </w:r>
      <w:r>
        <w:rPr>
          <w:rStyle w:val="lev"/>
          <w:rFonts w:ascii="serif" w:hAnsi="serif" w:cs="serif"/>
          <w:i/>
          <w:iCs/>
          <w:color w:val="000000"/>
          <w:sz w:val="20"/>
          <w:szCs w:val="20"/>
        </w:rPr>
        <w:t>objectif défini</w:t>
      </w:r>
      <w:r>
        <w:rPr>
          <w:rStyle w:val="lev"/>
          <w:rFonts w:ascii="serif" w:hAnsi="serif" w:cs="serif"/>
          <w:b w:val="0"/>
          <w:bCs w:val="0"/>
          <w:i/>
          <w:iCs/>
          <w:color w:val="000000"/>
          <w:sz w:val="20"/>
          <w:szCs w:val="20"/>
        </w:rPr>
        <w:t xml:space="preserve"> (ensemble de résultats, périmètre, produit) à l’avance est atteint au bout d’un </w:t>
      </w:r>
      <w:r>
        <w:rPr>
          <w:rStyle w:val="lev"/>
          <w:rFonts w:ascii="serif" w:hAnsi="serif" w:cs="serif"/>
          <w:i/>
          <w:iCs/>
          <w:color w:val="000000"/>
          <w:sz w:val="20"/>
          <w:szCs w:val="20"/>
        </w:rPr>
        <w:t xml:space="preserve">délai </w:t>
      </w:r>
      <w:r>
        <w:rPr>
          <w:rStyle w:val="lev"/>
          <w:rFonts w:ascii="serif" w:hAnsi="serif" w:cs="serif"/>
          <w:b w:val="0"/>
          <w:bCs w:val="0"/>
          <w:i/>
          <w:iCs/>
          <w:color w:val="000000"/>
          <w:sz w:val="20"/>
          <w:szCs w:val="20"/>
        </w:rPr>
        <w:t xml:space="preserve">imparti en mobilisant les </w:t>
      </w:r>
      <w:r>
        <w:rPr>
          <w:rStyle w:val="lev"/>
          <w:rFonts w:ascii="serif" w:hAnsi="serif" w:cs="serif"/>
          <w:i/>
          <w:iCs/>
          <w:color w:val="000000"/>
          <w:sz w:val="20"/>
          <w:szCs w:val="20"/>
        </w:rPr>
        <w:t>moyens</w:t>
      </w:r>
      <w:r>
        <w:rPr>
          <w:rStyle w:val="lev"/>
          <w:rFonts w:ascii="serif" w:hAnsi="serif" w:cs="serif"/>
          <w:b w:val="0"/>
          <w:bCs w:val="0"/>
          <w:i/>
          <w:iCs/>
          <w:color w:val="000000"/>
          <w:sz w:val="20"/>
          <w:szCs w:val="20"/>
        </w:rPr>
        <w:t xml:space="preserve"> indispensables à sa réalisation.</w:t>
      </w:r>
    </w:p>
    <w:p w:rsidR="001E2F53" w:rsidRDefault="009712EA">
      <w:pPr>
        <w:autoSpaceDE w:val="0"/>
        <w:rPr>
          <w:rStyle w:val="lev"/>
          <w:rFonts w:ascii="serif" w:hAnsi="serif" w:cs="serif"/>
          <w:b w:val="0"/>
          <w:bCs w:val="0"/>
          <w:color w:val="000000"/>
          <w:sz w:val="20"/>
          <w:szCs w:val="20"/>
        </w:rPr>
      </w:pPr>
      <w:r>
        <w:rPr>
          <w:rStyle w:val="lev"/>
          <w:rFonts w:ascii="serif" w:hAnsi="serif" w:cs="serif"/>
          <w:b w:val="0"/>
          <w:bCs w:val="0"/>
          <w:color w:val="000000"/>
          <w:sz w:val="20"/>
          <w:szCs w:val="20"/>
        </w:rPr>
        <w:t xml:space="preserve">Selon la norme internationale ISO 10006 (2003) reprise par AFNOR (norme X50-105) : </w:t>
      </w:r>
      <w:r>
        <w:rPr>
          <w:rStyle w:val="lev"/>
          <w:rFonts w:ascii="serif" w:hAnsi="serif" w:cs="serif"/>
          <w:i/>
          <w:iCs/>
          <w:color w:val="000000"/>
          <w:sz w:val="20"/>
          <w:szCs w:val="20"/>
        </w:rPr>
        <w:t>«Le projet est un processus unique</w:t>
      </w:r>
      <w:r>
        <w:rPr>
          <w:rStyle w:val="lev"/>
          <w:rFonts w:ascii="serif" w:hAnsi="serif" w:cs="serif"/>
          <w:b w:val="0"/>
          <w:bCs w:val="0"/>
          <w:i/>
          <w:iCs/>
          <w:color w:val="000000"/>
          <w:sz w:val="20"/>
          <w:szCs w:val="20"/>
        </w:rPr>
        <w:t xml:space="preserve"> qui consiste en un ensemble d'activités </w:t>
      </w:r>
      <w:r>
        <w:rPr>
          <w:rStyle w:val="lev"/>
          <w:rFonts w:ascii="serif" w:hAnsi="serif" w:cs="serif"/>
          <w:i/>
          <w:iCs/>
          <w:color w:val="000000"/>
          <w:sz w:val="20"/>
          <w:szCs w:val="20"/>
        </w:rPr>
        <w:t>coordonnées</w:t>
      </w:r>
      <w:r>
        <w:rPr>
          <w:rStyle w:val="lev"/>
          <w:rFonts w:ascii="serif" w:hAnsi="serif" w:cs="serif"/>
          <w:b w:val="0"/>
          <w:bCs w:val="0"/>
          <w:i/>
          <w:iCs/>
          <w:color w:val="000000"/>
          <w:sz w:val="20"/>
          <w:szCs w:val="20"/>
        </w:rPr>
        <w:t xml:space="preserve"> et maîtrisées, comportant des </w:t>
      </w:r>
      <w:r>
        <w:rPr>
          <w:rStyle w:val="lev"/>
          <w:rFonts w:ascii="serif" w:hAnsi="serif" w:cs="serif"/>
          <w:i/>
          <w:iCs/>
          <w:color w:val="000000"/>
          <w:sz w:val="20"/>
          <w:szCs w:val="20"/>
        </w:rPr>
        <w:t>dates</w:t>
      </w:r>
      <w:r>
        <w:rPr>
          <w:rStyle w:val="lev"/>
          <w:rFonts w:ascii="serif" w:hAnsi="serif" w:cs="serif"/>
          <w:b w:val="0"/>
          <w:bCs w:val="0"/>
          <w:i/>
          <w:iCs/>
          <w:color w:val="000000"/>
          <w:sz w:val="20"/>
          <w:szCs w:val="20"/>
        </w:rPr>
        <w:t xml:space="preserve"> de début et de fin, entrepris dans le but d'atteindre un </w:t>
      </w:r>
      <w:r>
        <w:rPr>
          <w:rStyle w:val="lev"/>
          <w:rFonts w:ascii="serif" w:hAnsi="serif" w:cs="serif"/>
          <w:i/>
          <w:iCs/>
          <w:color w:val="000000"/>
          <w:sz w:val="20"/>
          <w:szCs w:val="20"/>
        </w:rPr>
        <w:t xml:space="preserve">objectif </w:t>
      </w:r>
      <w:r>
        <w:rPr>
          <w:rStyle w:val="lev"/>
          <w:rFonts w:ascii="serif" w:hAnsi="serif" w:cs="serif"/>
          <w:b w:val="0"/>
          <w:bCs w:val="0"/>
          <w:i/>
          <w:iCs/>
          <w:color w:val="000000"/>
          <w:sz w:val="20"/>
          <w:szCs w:val="20"/>
        </w:rPr>
        <w:t xml:space="preserve">conforme à des </w:t>
      </w:r>
      <w:r>
        <w:rPr>
          <w:rStyle w:val="lev"/>
          <w:rFonts w:ascii="serif" w:hAnsi="serif" w:cs="serif"/>
          <w:i/>
          <w:iCs/>
          <w:color w:val="000000"/>
          <w:sz w:val="20"/>
          <w:szCs w:val="20"/>
        </w:rPr>
        <w:t>exigences</w:t>
      </w:r>
      <w:r>
        <w:rPr>
          <w:rStyle w:val="lev"/>
          <w:rFonts w:ascii="serif" w:hAnsi="serif" w:cs="serif"/>
          <w:b w:val="0"/>
          <w:bCs w:val="0"/>
          <w:i/>
          <w:iCs/>
          <w:color w:val="000000"/>
          <w:sz w:val="20"/>
          <w:szCs w:val="20"/>
        </w:rPr>
        <w:t xml:space="preserve"> spécifiques, incluant des </w:t>
      </w:r>
      <w:r>
        <w:rPr>
          <w:rStyle w:val="lev"/>
          <w:rFonts w:ascii="serif" w:hAnsi="serif" w:cs="serif"/>
          <w:i/>
          <w:iCs/>
          <w:color w:val="000000"/>
          <w:sz w:val="20"/>
          <w:szCs w:val="20"/>
        </w:rPr>
        <w:t>contraintes</w:t>
      </w:r>
      <w:r>
        <w:rPr>
          <w:rStyle w:val="lev"/>
          <w:rFonts w:ascii="serif" w:hAnsi="serif" w:cs="serif"/>
          <w:b w:val="0"/>
          <w:bCs w:val="0"/>
          <w:i/>
          <w:iCs/>
          <w:color w:val="000000"/>
          <w:sz w:val="20"/>
          <w:szCs w:val="20"/>
        </w:rPr>
        <w:t xml:space="preserve"> de délais, de </w:t>
      </w:r>
      <w:r>
        <w:rPr>
          <w:rStyle w:val="lev"/>
          <w:rFonts w:ascii="serif" w:hAnsi="serif" w:cs="serif"/>
          <w:i/>
          <w:iCs/>
          <w:color w:val="000000"/>
          <w:sz w:val="20"/>
          <w:szCs w:val="20"/>
        </w:rPr>
        <w:t>coûts</w:t>
      </w:r>
      <w:r>
        <w:rPr>
          <w:rStyle w:val="lev"/>
          <w:rFonts w:ascii="serif" w:hAnsi="serif" w:cs="serif"/>
          <w:b w:val="0"/>
          <w:bCs w:val="0"/>
          <w:i/>
          <w:iCs/>
          <w:color w:val="000000"/>
          <w:sz w:val="20"/>
          <w:szCs w:val="20"/>
        </w:rPr>
        <w:t xml:space="preserve"> et de </w:t>
      </w:r>
      <w:r>
        <w:rPr>
          <w:rStyle w:val="lev"/>
          <w:rFonts w:ascii="serif" w:hAnsi="serif" w:cs="serif"/>
          <w:i/>
          <w:iCs/>
          <w:color w:val="000000"/>
          <w:sz w:val="20"/>
          <w:szCs w:val="20"/>
        </w:rPr>
        <w:t>ressources</w:t>
      </w:r>
      <w:r>
        <w:rPr>
          <w:rStyle w:val="lev"/>
          <w:rFonts w:ascii="serif" w:hAnsi="serif" w:cs="serif"/>
          <w:b w:val="0"/>
          <w:bCs w:val="0"/>
          <w:i/>
          <w:iCs/>
          <w:color w:val="000000"/>
          <w:sz w:val="20"/>
          <w:szCs w:val="20"/>
        </w:rPr>
        <w:t> ».</w:t>
      </w:r>
    </w:p>
    <w:p w:rsidR="001E2F53" w:rsidRDefault="009712EA">
      <w:pPr>
        <w:autoSpaceDE w:val="0"/>
      </w:pPr>
      <w:r>
        <w:rPr>
          <w:rStyle w:val="lev"/>
          <w:rFonts w:ascii="serif" w:hAnsi="serif" w:cs="serif"/>
          <w:b w:val="0"/>
          <w:bCs w:val="0"/>
          <w:color w:val="000000"/>
          <w:sz w:val="20"/>
          <w:szCs w:val="20"/>
        </w:rPr>
        <w:t>C’est aussi</w:t>
      </w:r>
      <w:r>
        <w:rPr>
          <w:rStyle w:val="lev"/>
          <w:rFonts w:ascii="serif" w:hAnsi="serif" w:cs="serif"/>
          <w:i/>
          <w:iCs/>
          <w:color w:val="000000"/>
          <w:sz w:val="20"/>
          <w:szCs w:val="20"/>
        </w:rPr>
        <w:t xml:space="preserve"> « un ensemble d'actions à réaliser avec des ressources</w:t>
      </w:r>
      <w:r>
        <w:rPr>
          <w:rStyle w:val="lev"/>
          <w:rFonts w:ascii="serif" w:hAnsi="serif" w:cs="serif"/>
          <w:b w:val="0"/>
          <w:bCs w:val="0"/>
          <w:i/>
          <w:iCs/>
          <w:color w:val="000000"/>
          <w:sz w:val="20"/>
          <w:szCs w:val="20"/>
        </w:rPr>
        <w:t xml:space="preserve"> données, pour satisfaire un </w:t>
      </w:r>
      <w:r>
        <w:rPr>
          <w:rStyle w:val="lev"/>
          <w:rFonts w:ascii="serif" w:hAnsi="serif" w:cs="serif"/>
          <w:i/>
          <w:iCs/>
          <w:color w:val="000000"/>
          <w:sz w:val="20"/>
          <w:szCs w:val="20"/>
        </w:rPr>
        <w:t xml:space="preserve">objectif </w:t>
      </w:r>
      <w:r>
        <w:rPr>
          <w:rStyle w:val="lev"/>
          <w:rFonts w:ascii="serif" w:hAnsi="serif" w:cs="serif"/>
          <w:b w:val="0"/>
          <w:bCs w:val="0"/>
          <w:i/>
          <w:iCs/>
          <w:color w:val="000000"/>
          <w:sz w:val="20"/>
          <w:szCs w:val="20"/>
        </w:rPr>
        <w:t xml:space="preserve">défini, dans le cadre d'une </w:t>
      </w:r>
      <w:r>
        <w:rPr>
          <w:rStyle w:val="lev"/>
          <w:rFonts w:ascii="serif" w:hAnsi="serif" w:cs="serif"/>
          <w:i/>
          <w:iCs/>
          <w:color w:val="000000"/>
          <w:sz w:val="20"/>
          <w:szCs w:val="20"/>
        </w:rPr>
        <w:t>mission</w:t>
      </w:r>
      <w:r>
        <w:rPr>
          <w:rStyle w:val="lev"/>
          <w:rFonts w:ascii="serif" w:hAnsi="serif" w:cs="serif"/>
          <w:b w:val="0"/>
          <w:bCs w:val="0"/>
          <w:i/>
          <w:iCs/>
          <w:color w:val="000000"/>
          <w:sz w:val="20"/>
          <w:szCs w:val="20"/>
        </w:rPr>
        <w:t xml:space="preserve"> précise, et pour la réalisation desquelles on a identifié non seulement un </w:t>
      </w:r>
      <w:r>
        <w:rPr>
          <w:rStyle w:val="lev"/>
          <w:rFonts w:ascii="serif" w:hAnsi="serif" w:cs="serif"/>
          <w:i/>
          <w:iCs/>
          <w:color w:val="000000"/>
          <w:sz w:val="20"/>
          <w:szCs w:val="20"/>
        </w:rPr>
        <w:t>début</w:t>
      </w:r>
      <w:r>
        <w:rPr>
          <w:rStyle w:val="lev"/>
          <w:rFonts w:ascii="serif" w:hAnsi="serif" w:cs="serif"/>
          <w:b w:val="0"/>
          <w:bCs w:val="0"/>
          <w:i/>
          <w:iCs/>
          <w:color w:val="000000"/>
          <w:sz w:val="20"/>
          <w:szCs w:val="20"/>
        </w:rPr>
        <w:t xml:space="preserve">, mais aussi une </w:t>
      </w:r>
      <w:r>
        <w:rPr>
          <w:rStyle w:val="lev"/>
          <w:rFonts w:ascii="serif" w:hAnsi="serif" w:cs="serif"/>
          <w:i/>
          <w:iCs/>
          <w:color w:val="000000"/>
          <w:sz w:val="20"/>
          <w:szCs w:val="20"/>
        </w:rPr>
        <w:t>fin</w:t>
      </w:r>
      <w:r>
        <w:rPr>
          <w:rStyle w:val="lev"/>
          <w:rFonts w:ascii="serif" w:hAnsi="serif" w:cs="serif"/>
          <w:b w:val="0"/>
          <w:bCs w:val="0"/>
          <w:i/>
          <w:iCs/>
          <w:color w:val="000000"/>
          <w:sz w:val="20"/>
          <w:szCs w:val="20"/>
        </w:rPr>
        <w:t xml:space="preserve"> » </w:t>
      </w:r>
      <w:r>
        <w:rPr>
          <w:rStyle w:val="lev"/>
          <w:rFonts w:ascii="serif" w:hAnsi="serif" w:cs="serif"/>
          <w:color w:val="000000"/>
          <w:sz w:val="20"/>
          <w:szCs w:val="20"/>
        </w:rPr>
        <w:t>(Association Francophone de Management de Projet (AFITEP))</w:t>
      </w:r>
    </w:p>
    <w:p w:rsidR="001E2F53" w:rsidRPr="0096782D" w:rsidRDefault="00916728">
      <w:pPr>
        <w:pStyle w:val="NormalWeb"/>
        <w:spacing w:before="0" w:after="0"/>
        <w:rPr>
          <w:rStyle w:val="lev"/>
          <w:rFonts w:ascii="serif" w:hAnsi="serif" w:cs="serif"/>
          <w:b w:val="0"/>
          <w:bCs w:val="0"/>
          <w:color w:val="000000"/>
          <w:sz w:val="18"/>
          <w:szCs w:val="18"/>
        </w:rPr>
      </w:pPr>
      <w:hyperlink r:id="rId5" w:history="1">
        <w:r w:rsidR="009712EA" w:rsidRPr="0096782D">
          <w:rPr>
            <w:rStyle w:val="Lienhypertexte"/>
            <w:rFonts w:ascii="serif" w:hAnsi="serif"/>
            <w:sz w:val="18"/>
            <w:szCs w:val="18"/>
          </w:rPr>
          <w:t>Voir « évolutions normatives en gestion de projets »</w:t>
        </w:r>
      </w:hyperlink>
      <w:r w:rsidR="009712EA" w:rsidRPr="0096782D">
        <w:rPr>
          <w:rStyle w:val="lev"/>
          <w:rFonts w:ascii="serif" w:hAnsi="serif" w:cs="serif"/>
          <w:b w:val="0"/>
          <w:bCs w:val="0"/>
          <w:color w:val="000000"/>
          <w:sz w:val="18"/>
          <w:szCs w:val="18"/>
        </w:rPr>
        <w:t xml:space="preserve"> </w:t>
      </w:r>
    </w:p>
    <w:p w:rsidR="00F9796D" w:rsidRPr="00F9796D" w:rsidRDefault="00F9796D" w:rsidP="00F9796D">
      <w:pPr>
        <w:pStyle w:val="NormalWeb"/>
        <w:spacing w:before="0"/>
        <w:rPr>
          <w:rFonts w:ascii="serif" w:hAnsi="serif" w:cs="Arial"/>
          <w:color w:val="000000"/>
          <w:sz w:val="20"/>
          <w:szCs w:val="20"/>
          <w:shd w:val="clear" w:color="auto" w:fill="FFFFFF"/>
        </w:rPr>
      </w:pPr>
      <w:r w:rsidRPr="00F9796D">
        <w:rPr>
          <w:rFonts w:ascii="serif" w:hAnsi="serif" w:cs="Arial"/>
          <w:color w:val="000000"/>
          <w:sz w:val="20"/>
          <w:szCs w:val="20"/>
          <w:shd w:val="clear" w:color="auto" w:fill="FFFFFF"/>
        </w:rPr>
        <w:t xml:space="preserve">La conduite en mode projet n’est généralement pas destinée à être répétée : son côté « inédit et unique » souligne la probabilité d'être confronté à un environnement incertain, du fait de l'absence plus ou moins grande d'expériences ou de pratiques antérieures. A différencier de la conduite en mode processus </w:t>
      </w:r>
      <w:r>
        <w:rPr>
          <w:rFonts w:ascii="serif" w:hAnsi="serif" w:cs="Arial"/>
          <w:color w:val="000000"/>
          <w:sz w:val="20"/>
          <w:szCs w:val="20"/>
          <w:shd w:val="clear" w:color="auto" w:fill="FFFFFF"/>
        </w:rPr>
        <w:t>qui peut se répéter et perdurer (Wiki)</w:t>
      </w:r>
    </w:p>
    <w:p w:rsidR="00F51DB1" w:rsidRPr="0096782D" w:rsidRDefault="00F51DB1" w:rsidP="000503E9">
      <w:pPr>
        <w:pStyle w:val="NormalWeb"/>
        <w:spacing w:before="0"/>
        <w:rPr>
          <w:rFonts w:ascii="serif" w:hAnsi="serif" w:cs="serif"/>
          <w:b/>
          <w:bCs/>
          <w:color w:val="000000"/>
          <w:sz w:val="20"/>
          <w:szCs w:val="20"/>
          <w:u w:val="single"/>
        </w:rPr>
      </w:pPr>
      <w:r w:rsidRPr="0096782D">
        <w:rPr>
          <w:rFonts w:ascii="serif" w:hAnsi="serif" w:cs="serif"/>
          <w:b/>
          <w:bCs/>
          <w:color w:val="000000"/>
          <w:sz w:val="20"/>
          <w:szCs w:val="20"/>
          <w:u w:val="single"/>
        </w:rPr>
        <w:t xml:space="preserve">Triangle </w:t>
      </w:r>
      <w:r w:rsidR="000503E9">
        <w:rPr>
          <w:rFonts w:ascii="serif" w:hAnsi="serif" w:cs="serif"/>
          <w:b/>
          <w:bCs/>
          <w:color w:val="000000"/>
          <w:sz w:val="20"/>
          <w:szCs w:val="20"/>
          <w:u w:val="single"/>
        </w:rPr>
        <w:t>Projet</w:t>
      </w:r>
      <w:r w:rsidRPr="0096782D">
        <w:rPr>
          <w:rFonts w:ascii="serif" w:hAnsi="serif" w:cs="serif"/>
          <w:b/>
          <w:bCs/>
          <w:color w:val="000000"/>
          <w:sz w:val="20"/>
          <w:szCs w:val="20"/>
          <w:u w:val="single"/>
        </w:rPr>
        <w:t xml:space="preserve"> </w:t>
      </w:r>
    </w:p>
    <w:p w:rsidR="00EB7B11" w:rsidRDefault="000503E9" w:rsidP="00F9796D">
      <w:pPr>
        <w:pStyle w:val="NormalWeb"/>
        <w:spacing w:before="0"/>
        <w:jc w:val="center"/>
        <w:rPr>
          <w:rFonts w:ascii="serif" w:hAnsi="serif" w:cs="serif"/>
          <w:color w:val="000000"/>
          <w:sz w:val="20"/>
          <w:szCs w:val="20"/>
        </w:rPr>
      </w:pPr>
      <w:r w:rsidRPr="00916728">
        <w:rPr>
          <w:rFonts w:ascii="serif" w:hAnsi="serif" w:cs="serif"/>
          <w:color w:val="000000"/>
          <w:sz w:val="20"/>
          <w:szCs w:val="20"/>
        </w:rPr>
        <w:object w:dxaOrig="7993" w:dyaOrig="5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139.5pt" o:ole="">
            <v:imagedata r:id="rId6" o:title=""/>
          </v:shape>
          <o:OLEObject Type="Embed" ProgID="opendocument.DrawDocument.1" ShapeID="_x0000_i1025" DrawAspect="Content" ObjectID="_1448773174" r:id="rId7"/>
        </w:object>
      </w:r>
      <w:r w:rsidR="001A14E1" w:rsidRPr="00916728">
        <w:rPr>
          <w:rFonts w:ascii="serif" w:hAnsi="serif" w:cs="serif"/>
          <w:color w:val="000000"/>
          <w:sz w:val="20"/>
          <w:szCs w:val="20"/>
        </w:rPr>
        <w:object w:dxaOrig="7993" w:dyaOrig="5669">
          <v:shape id="_x0000_i1026" type="#_x0000_t75" style="width:206.25pt;height:139.5pt" o:ole="">
            <v:imagedata r:id="rId8" o:title=""/>
          </v:shape>
          <o:OLEObject Type="Embed" ProgID="opendocument.DrawDocument.1" ShapeID="_x0000_i1026" DrawAspect="Content" ObjectID="_1448773175" r:id="rId9"/>
        </w:object>
      </w:r>
    </w:p>
    <w:p w:rsidR="00F51DB1" w:rsidRPr="00F51DB1" w:rsidRDefault="00F51DB1" w:rsidP="00EB7B11">
      <w:pPr>
        <w:pStyle w:val="NormalWeb"/>
        <w:spacing w:before="0"/>
        <w:rPr>
          <w:rFonts w:ascii="serif" w:hAnsi="serif" w:cs="serif"/>
          <w:b/>
          <w:bCs/>
          <w:color w:val="000000"/>
          <w:sz w:val="20"/>
          <w:szCs w:val="20"/>
          <w:u w:val="single"/>
        </w:rPr>
      </w:pPr>
      <w:r w:rsidRPr="00F51DB1">
        <w:rPr>
          <w:rFonts w:ascii="serif" w:hAnsi="serif" w:cs="serif"/>
          <w:b/>
          <w:bCs/>
          <w:color w:val="000000"/>
          <w:sz w:val="20"/>
          <w:szCs w:val="20"/>
          <w:u w:val="single"/>
        </w:rPr>
        <w:t>Phasage</w:t>
      </w:r>
    </w:p>
    <w:p w:rsidR="00F51DB1" w:rsidRDefault="00F51DB1">
      <w:pPr>
        <w:pStyle w:val="NormalWeb"/>
        <w:spacing w:before="0" w:after="0"/>
        <w:rPr>
          <w:rStyle w:val="lev"/>
          <w:rFonts w:ascii="serif" w:hAnsi="serif" w:cs="serif"/>
          <w:b w:val="0"/>
          <w:bCs w:val="0"/>
          <w:color w:val="000000"/>
          <w:sz w:val="20"/>
          <w:szCs w:val="20"/>
        </w:rPr>
      </w:pPr>
    </w:p>
    <w:p w:rsidR="00F51DB1" w:rsidRDefault="00916728" w:rsidP="00F51DB1">
      <w:pPr>
        <w:pStyle w:val="NormalWeb"/>
        <w:spacing w:before="0" w:after="0"/>
      </w:pPr>
      <w:r>
        <w:rPr>
          <w:noProof/>
          <w:lang w:eastAsia="fr-FR"/>
        </w:rPr>
        <w:pict>
          <v:shapetype id="_x0000_t202" coordsize="21600,21600" o:spt="202" path="m,l,21600r21600,l21600,xe">
            <v:stroke joinstyle="miter"/>
            <v:path gradientshapeok="t" o:connecttype="rect"/>
          </v:shapetype>
          <v:shape id="_x0000_s1052" type="#_x0000_t202" style="position:absolute;margin-left:323pt;margin-top:195.45pt;width:174.3pt;height:20.15pt;z-index:251667456;mso-width-relative:margin;mso-height-relative:margin" strokecolor="white [3212]">
            <v:fill opacity="0"/>
            <v:textbox>
              <w:txbxContent>
                <w:p w:rsidR="00A502C9" w:rsidRPr="00526905" w:rsidRDefault="00A502C9" w:rsidP="00A502C9">
                  <w:pPr>
                    <w:rPr>
                      <w:i/>
                      <w:iCs/>
                      <w:sz w:val="20"/>
                      <w:szCs w:val="20"/>
                    </w:rPr>
                  </w:pPr>
                  <w:r>
                    <w:rPr>
                      <w:sz w:val="20"/>
                      <w:szCs w:val="20"/>
                    </w:rPr>
                    <w:t>E</w:t>
                  </w:r>
                  <w:r w:rsidR="000503E9" w:rsidRPr="000503E9">
                    <w:rPr>
                      <w:sz w:val="20"/>
                      <w:szCs w:val="20"/>
                    </w:rPr>
                    <w:t>valuation</w:t>
                  </w:r>
                  <w:r>
                    <w:rPr>
                      <w:sz w:val="20"/>
                      <w:szCs w:val="20"/>
                    </w:rPr>
                    <w:t xml:space="preserve"> (</w:t>
                  </w:r>
                  <w:r>
                    <w:rPr>
                      <w:i/>
                      <w:iCs/>
                      <w:sz w:val="20"/>
                      <w:szCs w:val="20"/>
                    </w:rPr>
                    <w:t>Post-</w:t>
                  </w:r>
                  <w:proofErr w:type="spellStart"/>
                  <w:r w:rsidRPr="00526905">
                    <w:rPr>
                      <w:i/>
                      <w:iCs/>
                      <w:sz w:val="20"/>
                      <w:szCs w:val="20"/>
                    </w:rPr>
                    <w:t>Porject</w:t>
                  </w:r>
                  <w:proofErr w:type="spellEnd"/>
                  <w:r w:rsidRPr="00526905">
                    <w:rPr>
                      <w:i/>
                      <w:iCs/>
                      <w:sz w:val="20"/>
                      <w:szCs w:val="20"/>
                    </w:rPr>
                    <w:t xml:space="preserve"> </w:t>
                  </w:r>
                  <w:proofErr w:type="spellStart"/>
                  <w:r w:rsidRPr="00526905">
                    <w:rPr>
                      <w:i/>
                      <w:iCs/>
                      <w:sz w:val="20"/>
                      <w:szCs w:val="20"/>
                    </w:rPr>
                    <w:t>Review</w:t>
                  </w:r>
                  <w:proofErr w:type="spellEnd"/>
                  <w:r>
                    <w:rPr>
                      <w:i/>
                      <w:iCs/>
                      <w:sz w:val="20"/>
                      <w:szCs w:val="20"/>
                    </w:rPr>
                    <w:t>)</w:t>
                  </w:r>
                </w:p>
                <w:p w:rsidR="000503E9" w:rsidRPr="000503E9" w:rsidRDefault="000503E9" w:rsidP="000503E9">
                  <w:pPr>
                    <w:rPr>
                      <w:sz w:val="20"/>
                      <w:szCs w:val="20"/>
                    </w:rPr>
                  </w:pPr>
                </w:p>
              </w:txbxContent>
            </v:textbox>
          </v:shape>
        </w:pict>
      </w:r>
      <w:r>
        <w:rPr>
          <w:noProof/>
          <w:lang w:eastAsia="en-US"/>
        </w:rPr>
        <w:pict>
          <v:shape id="_x0000_s1059" type="#_x0000_t202" style="position:absolute;margin-left:93.75pt;margin-top:212.7pt;width:206.65pt;height:21.75pt;z-index:251676672;mso-width-percent:400;mso-height-percent:200;mso-width-percent:400;mso-height-percent:200;mso-width-relative:margin;mso-height-relative:margin" strokecolor="white [3212]">
            <v:fill opacity="0"/>
            <v:textbox style="mso-fit-shape-to-text:t">
              <w:txbxContent>
                <w:p w:rsidR="00526905" w:rsidRPr="00526905" w:rsidRDefault="00526905" w:rsidP="00526905">
                  <w:pPr>
                    <w:rPr>
                      <w:b/>
                      <w:bCs/>
                      <w:i/>
                      <w:iCs/>
                      <w:sz w:val="22"/>
                      <w:szCs w:val="22"/>
                    </w:rPr>
                  </w:pPr>
                  <w:r w:rsidRPr="00526905">
                    <w:rPr>
                      <w:b/>
                      <w:bCs/>
                      <w:i/>
                      <w:iCs/>
                      <w:sz w:val="22"/>
                      <w:szCs w:val="22"/>
                    </w:rPr>
                    <w:t>Exercice à effectuer dans le semestre</w:t>
                  </w:r>
                </w:p>
              </w:txbxContent>
            </v:textbox>
          </v:shape>
        </w:pict>
      </w:r>
      <w:r>
        <w:rPr>
          <w:noProof/>
          <w:lang w:eastAsia="fr-FR"/>
        </w:rPr>
        <w:pict>
          <v:shapetype id="_x0000_t32" coordsize="21600,21600" o:spt="32" o:oned="t" path="m,l21600,21600e" filled="f">
            <v:path arrowok="t" fillok="f" o:connecttype="none"/>
            <o:lock v:ext="edit" shapetype="t"/>
          </v:shapetype>
          <v:shape id="_x0000_s1057" type="#_x0000_t32" style="position:absolute;margin-left:26.3pt;margin-top:228.45pt;width:310.5pt;height:0;z-index:251674624" o:connectortype="straight">
            <v:stroke startarrow="block" endarrow="block"/>
          </v:shape>
        </w:pict>
      </w:r>
      <w:r>
        <w:rPr>
          <w:noProof/>
          <w:lang w:eastAsia="en-US"/>
        </w:rPr>
        <w:pict>
          <v:shape id="_x0000_s1055" type="#_x0000_t202" style="position:absolute;margin-left:30.1pt;margin-top:165.85pt;width:73.45pt;height:42.45pt;z-index:251672576;mso-height-percent:200;mso-height-percent:200;mso-width-relative:margin;mso-height-relative:margin">
            <v:textbox style="mso-fit-shape-to-text:t">
              <w:txbxContent>
                <w:p w:rsidR="00617DFC" w:rsidRPr="00617DFC" w:rsidRDefault="00617DFC">
                  <w:pPr>
                    <w:rPr>
                      <w:sz w:val="20"/>
                      <w:szCs w:val="20"/>
                    </w:rPr>
                  </w:pPr>
                  <w:r w:rsidRPr="00617DFC">
                    <w:rPr>
                      <w:sz w:val="20"/>
                      <w:szCs w:val="20"/>
                    </w:rPr>
                    <w:t>Justification</w:t>
                  </w:r>
                </w:p>
                <w:p w:rsidR="00617DFC" w:rsidRPr="00617DFC" w:rsidRDefault="00617DFC">
                  <w:pPr>
                    <w:rPr>
                      <w:sz w:val="20"/>
                      <w:szCs w:val="20"/>
                    </w:rPr>
                  </w:pPr>
                  <w:r w:rsidRPr="00617DFC">
                    <w:rPr>
                      <w:sz w:val="20"/>
                      <w:szCs w:val="20"/>
                    </w:rPr>
                    <w:t>Etat des lieux</w:t>
                  </w:r>
                </w:p>
                <w:p w:rsidR="00617DFC" w:rsidRPr="00617DFC" w:rsidRDefault="00617DFC">
                  <w:pPr>
                    <w:rPr>
                      <w:sz w:val="20"/>
                      <w:szCs w:val="20"/>
                    </w:rPr>
                  </w:pPr>
                  <w:r w:rsidRPr="00617DFC">
                    <w:rPr>
                      <w:sz w:val="20"/>
                      <w:szCs w:val="20"/>
                    </w:rPr>
                    <w:t>SWOT</w:t>
                  </w:r>
                </w:p>
              </w:txbxContent>
            </v:textbox>
          </v:shape>
        </w:pict>
      </w:r>
      <w:r>
        <w:rPr>
          <w:noProof/>
          <w:lang w:eastAsia="fr-FR"/>
        </w:rPr>
        <w:pict>
          <v:shape id="_x0000_s1056" type="#_x0000_t32" style="position:absolute;margin-left:49.55pt;margin-top:96.45pt;width:1.5pt;height:69pt;flip:y;z-index:251673600" o:connectortype="straight">
            <v:stroke endarrow="block"/>
          </v:shape>
        </w:pict>
      </w:r>
      <w:r>
        <w:rPr>
          <w:noProof/>
          <w:lang w:eastAsia="fr-FR"/>
        </w:rPr>
        <w:pict>
          <v:shape id="_x0000_s1054" type="#_x0000_t32" style="position:absolute;margin-left:110.45pt;margin-top:109.2pt;width:0;height:26.15pt;z-index:251670528" o:connectortype="straight"/>
        </w:pict>
      </w:r>
      <w:r>
        <w:rPr>
          <w:noProof/>
          <w:lang w:eastAsia="en-US"/>
        </w:rPr>
        <w:pict>
          <v:shape id="_x0000_s1053" type="#_x0000_t202" style="position:absolute;margin-left:110.05pt;margin-top:115.45pt;width:82.35pt;height:19.45pt;z-index:251669504;mso-height-percent:200;mso-height-percent:200;mso-width-relative:margin;mso-height-relative:margin" strokecolor="white [3212]">
            <v:textbox style="mso-fit-shape-to-text:t">
              <w:txbxContent>
                <w:p w:rsidR="000503E9" w:rsidRPr="000503E9" w:rsidRDefault="000503E9" w:rsidP="000503E9">
                  <w:pPr>
                    <w:rPr>
                      <w:sz w:val="20"/>
                      <w:szCs w:val="20"/>
                    </w:rPr>
                  </w:pPr>
                  <w:r w:rsidRPr="000503E9">
                    <w:rPr>
                      <w:sz w:val="20"/>
                      <w:szCs w:val="20"/>
                    </w:rPr>
                    <w:t>Note de cadrage</w:t>
                  </w:r>
                </w:p>
              </w:txbxContent>
            </v:textbox>
          </v:shape>
        </w:pict>
      </w:r>
      <w:r w:rsidR="00F51DB1" w:rsidRPr="00F51DB1">
        <w:rPr>
          <w:noProof/>
          <w:lang w:eastAsia="fr-FR"/>
        </w:rPr>
        <w:drawing>
          <wp:inline distT="0" distB="0" distL="0" distR="0">
            <wp:extent cx="5972810" cy="3241040"/>
            <wp:effectExtent l="0" t="0" r="8890" b="0"/>
            <wp:docPr id="9" name="Obj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782175" cy="5308600"/>
                      <a:chOff x="369888" y="1398588"/>
                      <a:chExt cx="9782175" cy="5308600"/>
                    </a:xfrm>
                  </a:grpSpPr>
                  <a:sp>
                    <a:nvSpPr>
                      <a:cNvPr id="33118" name="Rectangle 350"/>
                      <a:cNvSpPr>
                        <a:spLocks noChangeArrowheads="1"/>
                      </a:cNvSpPr>
                    </a:nvSpPr>
                    <a:spPr bwMode="auto">
                      <a:xfrm>
                        <a:off x="8839200" y="5843588"/>
                        <a:ext cx="1231900" cy="636587"/>
                      </a:xfrm>
                      <a:prstGeom prst="rect">
                        <a:avLst/>
                      </a:prstGeom>
                      <a:solidFill>
                        <a:srgbClr val="F1F7B3"/>
                      </a:solidFill>
                      <a:ln w="9525">
                        <a:solidFill>
                          <a:schemeClr val="tx1"/>
                        </a:solidFill>
                        <a:miter lim="800000"/>
                        <a:headEnd/>
                        <a:tailEnd/>
                      </a:ln>
                      <a:effectLst/>
                    </a:spPr>
                    <a:txSp>
                      <a:txBody>
                        <a:bodyPr wrap="none" anchor="ctr"/>
                        <a:lstStyle>
                          <a:defPPr>
                            <a:defRPr lang="fr-FR"/>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endParaRPr lang="fr-FR"/>
                        </a:p>
                      </a:txBody>
                      <a:useSpRect/>
                    </a:txSp>
                  </a:sp>
                  <a:pic>
                    <a:nvPicPr>
                      <a:cNvPr id="28" name="table"/>
                      <a:cNvPicPr>
                        <a:picLocks noChangeAspect="1"/>
                      </a:cNvPicPr>
                    </a:nvPicPr>
                    <a:blipFill>
                      <a:blip r:embed="rId10"/>
                      <a:stretch>
                        <a:fillRect/>
                      </a:stretch>
                    </a:blipFill>
                    <a:spPr>
                      <a:xfrm>
                        <a:off x="863600" y="2192338"/>
                        <a:ext cx="2773920" cy="1725318"/>
                      </a:xfrm>
                      <a:prstGeom prst="rect">
                        <a:avLst/>
                      </a:prstGeom>
                    </a:spPr>
                  </a:pic>
                  <a:pic>
                    <a:nvPicPr>
                      <a:cNvPr id="29" name="table"/>
                      <a:cNvPicPr>
                        <a:picLocks noChangeAspect="1"/>
                      </a:cNvPicPr>
                    </a:nvPicPr>
                    <a:blipFill>
                      <a:blip r:embed="rId11"/>
                      <a:stretch>
                        <a:fillRect/>
                      </a:stretch>
                    </a:blipFill>
                    <a:spPr>
                      <a:xfrm>
                        <a:off x="3330575" y="2112963"/>
                        <a:ext cx="4176122" cy="1981372"/>
                      </a:xfrm>
                      <a:prstGeom prst="rect">
                        <a:avLst/>
                      </a:prstGeom>
                    </a:spPr>
                  </a:pic>
                  <a:sp>
                    <a:nvSpPr>
                      <a:cNvPr id="32773" name="Text Box 5"/>
                      <a:cNvSpPr txBox="1">
                        <a:spLocks noChangeArrowheads="1"/>
                      </a:cNvSpPr>
                    </a:nvSpPr>
                    <a:spPr bwMode="auto">
                      <a:xfrm rot="16200000">
                        <a:off x="-665162" y="2752725"/>
                        <a:ext cx="2547937" cy="315913"/>
                      </a:xfrm>
                      <a:prstGeom prst="rect">
                        <a:avLst/>
                      </a:prstGeom>
                      <a:noFill/>
                      <a:ln w="9525">
                        <a:noFill/>
                        <a:miter lim="800000"/>
                        <a:headEnd/>
                        <a:tailEnd/>
                      </a:ln>
                      <a:effectLst/>
                    </a:spPr>
                    <a:txSp>
                      <a:txBody>
                        <a:bodyPr vert="eaVert" lIns="102870" tIns="51435" rIns="102870" bIns="51435">
                          <a:spAutoFit/>
                        </a:bodyPr>
                        <a:lstStyle>
                          <a:defPPr>
                            <a:defRPr lang="fr-FR"/>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defTabSz="1028700">
                            <a:spcBef>
                              <a:spcPct val="50000"/>
                            </a:spcBef>
                          </a:pPr>
                          <a:r>
                            <a:rPr lang="fr-FR" sz="1600" b="1">
                              <a:solidFill>
                                <a:srgbClr val="0066CC"/>
                              </a:solidFill>
                            </a:rPr>
                            <a:t>MANAGEMENT</a:t>
                          </a:r>
                        </a:p>
                      </a:txBody>
                      <a:useSpRect/>
                    </a:txSp>
                  </a:sp>
                  <a:sp>
                    <a:nvSpPr>
                      <a:cNvPr id="32774" name="Text Box 6"/>
                      <a:cNvSpPr txBox="1">
                        <a:spLocks noChangeArrowheads="1"/>
                      </a:cNvSpPr>
                    </a:nvSpPr>
                    <a:spPr bwMode="auto">
                      <a:xfrm>
                        <a:off x="369888" y="4494213"/>
                        <a:ext cx="411162" cy="2212975"/>
                      </a:xfrm>
                      <a:prstGeom prst="rect">
                        <a:avLst/>
                      </a:prstGeom>
                      <a:noFill/>
                      <a:ln w="9525">
                        <a:noFill/>
                        <a:miter lim="800000"/>
                        <a:headEnd/>
                        <a:tailEnd/>
                      </a:ln>
                      <a:effectLst/>
                    </a:spPr>
                    <a:txSp>
                      <a:txBody>
                        <a:bodyPr lIns="102870" tIns="51435" rIns="102870" bIns="51435">
                          <a:spAutoFit/>
                        </a:bodyPr>
                        <a:lstStyle>
                          <a:defPPr>
                            <a:defRPr lang="fr-FR"/>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defTabSz="1028700">
                            <a:spcBef>
                              <a:spcPct val="50000"/>
                            </a:spcBef>
                          </a:pPr>
                          <a:r>
                            <a:rPr lang="fr-FR" sz="1600" b="1">
                              <a:solidFill>
                                <a:srgbClr val="FF6600"/>
                              </a:solidFill>
                            </a:rPr>
                            <a:t>EXECUT   ION</a:t>
                          </a:r>
                        </a:p>
                      </a:txBody>
                      <a:useSpRect/>
                    </a:txSp>
                  </a:sp>
                  <a:sp>
                    <a:nvSpPr>
                      <a:cNvPr id="32775" name="Text Box 7"/>
                      <a:cNvSpPr txBox="1">
                        <a:spLocks noChangeArrowheads="1"/>
                      </a:cNvSpPr>
                    </a:nvSpPr>
                    <a:spPr bwMode="auto">
                      <a:xfrm>
                        <a:off x="998538" y="1398588"/>
                        <a:ext cx="2136775" cy="381000"/>
                      </a:xfrm>
                      <a:prstGeom prst="rect">
                        <a:avLst/>
                      </a:prstGeom>
                      <a:noFill/>
                      <a:ln w="9525">
                        <a:solidFill>
                          <a:schemeClr val="tx1"/>
                        </a:solidFill>
                        <a:miter lim="800000"/>
                        <a:headEnd/>
                        <a:tailEnd/>
                      </a:ln>
                      <a:effectLst/>
                    </a:spPr>
                    <a:txSp>
                      <a:txBody>
                        <a:bodyPr lIns="102870" tIns="51435" rIns="102870" bIns="51435">
                          <a:spAutoFit/>
                        </a:bodyPr>
                        <a:lstStyle>
                          <a:defPPr>
                            <a:defRPr lang="fr-FR"/>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defTabSz="1028700">
                            <a:spcBef>
                              <a:spcPct val="50000"/>
                            </a:spcBef>
                          </a:pPr>
                          <a:r>
                            <a:rPr lang="fr-FR" sz="1800" b="1"/>
                            <a:t>Phase cadrage</a:t>
                          </a:r>
                        </a:p>
                      </a:txBody>
                      <a:useSpRect/>
                    </a:txSp>
                  </a:sp>
                  <a:sp>
                    <a:nvSpPr>
                      <a:cNvPr id="32776" name="Text Box 8"/>
                      <a:cNvSpPr txBox="1">
                        <a:spLocks noChangeArrowheads="1"/>
                      </a:cNvSpPr>
                    </a:nvSpPr>
                    <a:spPr bwMode="auto">
                      <a:xfrm>
                        <a:off x="4233863" y="1717675"/>
                        <a:ext cx="2384425" cy="403225"/>
                      </a:xfrm>
                      <a:prstGeom prst="rect">
                        <a:avLst/>
                      </a:prstGeom>
                      <a:noFill/>
                      <a:ln w="9525">
                        <a:noFill/>
                        <a:miter lim="800000"/>
                        <a:headEnd/>
                        <a:tailEnd/>
                      </a:ln>
                      <a:effectLst/>
                    </a:spPr>
                    <a:txSp>
                      <a:txBody>
                        <a:bodyPr lIns="102870" tIns="51435" rIns="102870" bIns="51435">
                          <a:spAutoFit/>
                        </a:bodyPr>
                        <a:lstStyle>
                          <a:defPPr>
                            <a:defRPr lang="fr-FR"/>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defTabSz="1028700">
                            <a:spcBef>
                              <a:spcPct val="50000"/>
                            </a:spcBef>
                          </a:pPr>
                          <a:endParaRPr lang="fr-FR"/>
                        </a:p>
                      </a:txBody>
                      <a:useSpRect/>
                    </a:txSp>
                  </a:sp>
                  <a:sp>
                    <a:nvSpPr>
                      <a:cNvPr id="32777" name="Text Box 9"/>
                      <a:cNvSpPr txBox="1">
                        <a:spLocks noChangeArrowheads="1"/>
                      </a:cNvSpPr>
                    </a:nvSpPr>
                    <a:spPr bwMode="auto">
                      <a:xfrm>
                        <a:off x="3798888" y="1398588"/>
                        <a:ext cx="2549525" cy="381000"/>
                      </a:xfrm>
                      <a:prstGeom prst="rect">
                        <a:avLst/>
                      </a:prstGeom>
                      <a:noFill/>
                      <a:ln w="9525">
                        <a:solidFill>
                          <a:schemeClr val="tx1"/>
                        </a:solidFill>
                        <a:miter lim="800000"/>
                        <a:headEnd/>
                        <a:tailEnd/>
                      </a:ln>
                      <a:effectLst/>
                    </a:spPr>
                    <a:txSp>
                      <a:txBody>
                        <a:bodyPr lIns="102870" tIns="51435" rIns="102870" bIns="51435">
                          <a:spAutoFit/>
                        </a:bodyPr>
                        <a:lstStyle>
                          <a:defPPr>
                            <a:defRPr lang="fr-FR"/>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defTabSz="1028700">
                            <a:spcBef>
                              <a:spcPct val="50000"/>
                            </a:spcBef>
                          </a:pPr>
                          <a:r>
                            <a:rPr lang="fr-FR" sz="1800" b="1"/>
                            <a:t>Phase préparation</a:t>
                          </a:r>
                        </a:p>
                      </a:txBody>
                      <a:useSpRect/>
                    </a:txSp>
                  </a:sp>
                  <a:sp>
                    <a:nvSpPr>
                      <a:cNvPr id="32778" name="Text Box 10"/>
                      <a:cNvSpPr txBox="1">
                        <a:spLocks noChangeArrowheads="1"/>
                      </a:cNvSpPr>
                    </a:nvSpPr>
                    <a:spPr bwMode="auto">
                      <a:xfrm>
                        <a:off x="7358063" y="1398588"/>
                        <a:ext cx="2301875" cy="381000"/>
                      </a:xfrm>
                      <a:prstGeom prst="rect">
                        <a:avLst/>
                      </a:prstGeom>
                      <a:noFill/>
                      <a:ln w="9525">
                        <a:solidFill>
                          <a:schemeClr val="tx1"/>
                        </a:solidFill>
                        <a:miter lim="800000"/>
                        <a:headEnd/>
                        <a:tailEnd/>
                      </a:ln>
                      <a:effectLst/>
                    </a:spPr>
                    <a:txSp>
                      <a:txBody>
                        <a:bodyPr lIns="102870" tIns="51435" rIns="102870" bIns="51435">
                          <a:spAutoFit/>
                        </a:bodyPr>
                        <a:lstStyle>
                          <a:defPPr>
                            <a:defRPr lang="fr-FR"/>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defTabSz="1028700">
                            <a:spcBef>
                              <a:spcPct val="50000"/>
                            </a:spcBef>
                          </a:pPr>
                          <a:r>
                            <a:rPr lang="fr-FR" sz="1800" b="1"/>
                            <a:t>Phase exécution</a:t>
                          </a:r>
                        </a:p>
                      </a:txBody>
                      <a:useSpRect/>
                    </a:txSp>
                  </a:sp>
                  <a:sp>
                    <a:nvSpPr>
                      <a:cNvPr id="33040" name="Line 272"/>
                      <a:cNvSpPr>
                        <a:spLocks noChangeShapeType="1"/>
                      </a:cNvSpPr>
                    </a:nvSpPr>
                    <a:spPr bwMode="auto">
                      <a:xfrm>
                        <a:off x="3165475" y="3067050"/>
                        <a:ext cx="657225" cy="0"/>
                      </a:xfrm>
                      <a:prstGeom prst="line">
                        <a:avLst/>
                      </a:prstGeom>
                      <a:noFill/>
                      <a:ln w="19050">
                        <a:solidFill>
                          <a:schemeClr val="tx1"/>
                        </a:solidFill>
                        <a:round/>
                        <a:headEnd/>
                        <a:tailEnd type="triangle" w="med" len="med"/>
                      </a:ln>
                      <a:effectLst/>
                    </a:spPr>
                    <a:txSp>
                      <a:txBody>
                        <a:bodyPr/>
                        <a:lstStyle>
                          <a:defPPr>
                            <a:defRPr lang="fr-FR"/>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endParaRPr lang="fr-FR"/>
                        </a:p>
                      </a:txBody>
                      <a:useSpRect/>
                    </a:txSp>
                  </a:sp>
                  <a:pic>
                    <a:nvPicPr>
                      <a:cNvPr id="30" name="table"/>
                      <a:cNvPicPr>
                        <a:picLocks noChangeAspect="1"/>
                      </a:cNvPicPr>
                    </a:nvPicPr>
                    <a:blipFill>
                      <a:blip r:embed="rId12"/>
                      <a:stretch>
                        <a:fillRect/>
                      </a:stretch>
                    </a:blipFill>
                    <a:spPr>
                      <a:xfrm>
                        <a:off x="7275513" y="2192338"/>
                        <a:ext cx="2780017" cy="1322947"/>
                      </a:xfrm>
                      <a:prstGeom prst="rect">
                        <a:avLst/>
                      </a:prstGeom>
                    </a:spPr>
                  </a:pic>
                  <a:sp>
                    <a:nvSpPr>
                      <a:cNvPr id="33077" name="Line 309"/>
                      <a:cNvSpPr>
                        <a:spLocks noChangeShapeType="1"/>
                      </a:cNvSpPr>
                    </a:nvSpPr>
                    <a:spPr bwMode="auto">
                      <a:xfrm>
                        <a:off x="7110413" y="3144838"/>
                        <a:ext cx="658812" cy="0"/>
                      </a:xfrm>
                      <a:prstGeom prst="line">
                        <a:avLst/>
                      </a:prstGeom>
                      <a:noFill/>
                      <a:ln w="19050">
                        <a:solidFill>
                          <a:schemeClr val="tx1"/>
                        </a:solidFill>
                        <a:round/>
                        <a:headEnd/>
                        <a:tailEnd type="triangle" w="med" len="med"/>
                      </a:ln>
                      <a:effectLst/>
                    </a:spPr>
                    <a:txSp>
                      <a:txBody>
                        <a:bodyPr/>
                        <a:lstStyle>
                          <a:defPPr>
                            <a:defRPr lang="fr-FR"/>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endParaRPr lang="fr-FR"/>
                        </a:p>
                      </a:txBody>
                      <a:useSpRect/>
                    </a:txSp>
                  </a:sp>
                  <a:sp>
                    <a:nvSpPr>
                      <a:cNvPr id="33085" name="Line 317"/>
                      <a:cNvSpPr>
                        <a:spLocks noChangeShapeType="1"/>
                      </a:cNvSpPr>
                    </a:nvSpPr>
                    <a:spPr bwMode="auto">
                      <a:xfrm>
                        <a:off x="8180388" y="3382963"/>
                        <a:ext cx="0" cy="555625"/>
                      </a:xfrm>
                      <a:prstGeom prst="line">
                        <a:avLst/>
                      </a:prstGeom>
                      <a:noFill/>
                      <a:ln w="9525">
                        <a:solidFill>
                          <a:schemeClr val="tx1"/>
                        </a:solidFill>
                        <a:round/>
                        <a:headEnd/>
                        <a:tailEnd type="triangle" w="med" len="med"/>
                      </a:ln>
                      <a:effectLst/>
                    </a:spPr>
                    <a:txSp>
                      <a:txBody>
                        <a:bodyPr/>
                        <a:lstStyle>
                          <a:defPPr>
                            <a:defRPr lang="fr-FR"/>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endParaRPr lang="fr-FR"/>
                        </a:p>
                      </a:txBody>
                      <a:useSpRect/>
                    </a:txSp>
                  </a:sp>
                  <a:sp>
                    <a:nvSpPr>
                      <a:cNvPr id="33086" name="Line 318"/>
                      <a:cNvSpPr>
                        <a:spLocks noChangeShapeType="1"/>
                      </a:cNvSpPr>
                    </a:nvSpPr>
                    <a:spPr bwMode="auto">
                      <a:xfrm>
                        <a:off x="9004300" y="3382963"/>
                        <a:ext cx="0" cy="555625"/>
                      </a:xfrm>
                      <a:prstGeom prst="line">
                        <a:avLst/>
                      </a:prstGeom>
                      <a:noFill/>
                      <a:ln w="9525">
                        <a:solidFill>
                          <a:schemeClr val="tx1"/>
                        </a:solidFill>
                        <a:round/>
                        <a:headEnd/>
                        <a:tailEnd type="triangle" w="med" len="med"/>
                      </a:ln>
                      <a:effectLst/>
                    </a:spPr>
                    <a:txSp>
                      <a:txBody>
                        <a:bodyPr/>
                        <a:lstStyle>
                          <a:defPPr>
                            <a:defRPr lang="fr-FR"/>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endParaRPr lang="fr-FR"/>
                        </a:p>
                      </a:txBody>
                      <a:useSpRect/>
                    </a:txSp>
                  </a:sp>
                  <a:sp>
                    <a:nvSpPr>
                      <a:cNvPr id="33087" name="Line 319"/>
                      <a:cNvSpPr>
                        <a:spLocks noChangeShapeType="1"/>
                      </a:cNvSpPr>
                    </a:nvSpPr>
                    <a:spPr bwMode="auto">
                      <a:xfrm>
                        <a:off x="9742488" y="3382963"/>
                        <a:ext cx="0" cy="555625"/>
                      </a:xfrm>
                      <a:prstGeom prst="line">
                        <a:avLst/>
                      </a:prstGeom>
                      <a:noFill/>
                      <a:ln w="9525">
                        <a:solidFill>
                          <a:schemeClr val="tx1"/>
                        </a:solidFill>
                        <a:round/>
                        <a:headEnd/>
                        <a:tailEnd type="triangle" w="med" len="med"/>
                      </a:ln>
                      <a:effectLst/>
                    </a:spPr>
                    <a:txSp>
                      <a:txBody>
                        <a:bodyPr/>
                        <a:lstStyle>
                          <a:defPPr>
                            <a:defRPr lang="fr-FR"/>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endParaRPr lang="fr-FR"/>
                        </a:p>
                      </a:txBody>
                      <a:useSpRect/>
                    </a:txSp>
                  </a:sp>
                  <a:sp>
                    <a:nvSpPr>
                      <a:cNvPr id="33092" name="Text Box 324"/>
                      <a:cNvSpPr txBox="1">
                        <a:spLocks noChangeArrowheads="1"/>
                      </a:cNvSpPr>
                    </a:nvSpPr>
                    <a:spPr bwMode="auto">
                      <a:xfrm>
                        <a:off x="7688263" y="4017963"/>
                        <a:ext cx="738187" cy="280987"/>
                      </a:xfrm>
                      <a:prstGeom prst="rect">
                        <a:avLst/>
                      </a:prstGeom>
                      <a:noFill/>
                      <a:ln w="9525">
                        <a:solidFill>
                          <a:schemeClr val="tx1"/>
                        </a:solidFill>
                        <a:miter lim="800000"/>
                        <a:headEnd/>
                        <a:tailEnd/>
                      </a:ln>
                      <a:effectLst/>
                    </a:spPr>
                    <a:txSp>
                      <a:txBody>
                        <a:bodyPr lIns="102870" tIns="51435" rIns="102870" bIns="51435">
                          <a:spAutoFit/>
                        </a:bodyPr>
                        <a:lstStyle>
                          <a:defPPr>
                            <a:defRPr lang="fr-FR"/>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defTabSz="1028700">
                            <a:spcBef>
                              <a:spcPct val="50000"/>
                            </a:spcBef>
                          </a:pPr>
                          <a:r>
                            <a:rPr lang="fr-FR" sz="1100"/>
                            <a:t>Dossier</a:t>
                          </a:r>
                        </a:p>
                      </a:txBody>
                      <a:useSpRect/>
                    </a:txSp>
                  </a:sp>
                  <a:sp>
                    <a:nvSpPr>
                      <a:cNvPr id="33093" name="Text Box 325"/>
                      <a:cNvSpPr txBox="1">
                        <a:spLocks noChangeArrowheads="1"/>
                      </a:cNvSpPr>
                    </a:nvSpPr>
                    <a:spPr bwMode="auto">
                      <a:xfrm>
                        <a:off x="8591550" y="4017963"/>
                        <a:ext cx="739775" cy="280987"/>
                      </a:xfrm>
                      <a:prstGeom prst="rect">
                        <a:avLst/>
                      </a:prstGeom>
                      <a:noFill/>
                      <a:ln w="9525">
                        <a:solidFill>
                          <a:schemeClr val="tx1"/>
                        </a:solidFill>
                        <a:miter lim="800000"/>
                        <a:headEnd/>
                        <a:tailEnd/>
                      </a:ln>
                      <a:effectLst/>
                    </a:spPr>
                    <a:txSp>
                      <a:txBody>
                        <a:bodyPr lIns="102870" tIns="51435" rIns="102870" bIns="51435">
                          <a:spAutoFit/>
                        </a:bodyPr>
                        <a:lstStyle>
                          <a:defPPr>
                            <a:defRPr lang="fr-FR"/>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defTabSz="1028700">
                            <a:spcBef>
                              <a:spcPct val="50000"/>
                            </a:spcBef>
                          </a:pPr>
                          <a:r>
                            <a:rPr lang="fr-FR" sz="1100"/>
                            <a:t>Dossier</a:t>
                          </a:r>
                        </a:p>
                      </a:txBody>
                      <a:useSpRect/>
                    </a:txSp>
                  </a:sp>
                  <a:sp>
                    <a:nvSpPr>
                      <a:cNvPr id="33094" name="Text Box 326"/>
                      <a:cNvSpPr txBox="1">
                        <a:spLocks noChangeArrowheads="1"/>
                      </a:cNvSpPr>
                    </a:nvSpPr>
                    <a:spPr bwMode="auto">
                      <a:xfrm>
                        <a:off x="9413875" y="4017963"/>
                        <a:ext cx="738188" cy="280987"/>
                      </a:xfrm>
                      <a:prstGeom prst="rect">
                        <a:avLst/>
                      </a:prstGeom>
                      <a:noFill/>
                      <a:ln w="9525">
                        <a:solidFill>
                          <a:schemeClr val="tx1"/>
                        </a:solidFill>
                        <a:miter lim="800000"/>
                        <a:headEnd/>
                        <a:tailEnd/>
                      </a:ln>
                      <a:effectLst/>
                    </a:spPr>
                    <a:txSp>
                      <a:txBody>
                        <a:bodyPr lIns="102870" tIns="51435" rIns="102870" bIns="51435">
                          <a:spAutoFit/>
                        </a:bodyPr>
                        <a:lstStyle>
                          <a:defPPr>
                            <a:defRPr lang="fr-FR"/>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defTabSz="1028700">
                            <a:spcBef>
                              <a:spcPct val="50000"/>
                            </a:spcBef>
                          </a:pPr>
                          <a:r>
                            <a:rPr lang="fr-FR" sz="1100"/>
                            <a:t>Dossier</a:t>
                          </a:r>
                        </a:p>
                      </a:txBody>
                      <a:useSpRect/>
                    </a:txSp>
                  </a:sp>
                  <a:sp>
                    <a:nvSpPr>
                      <a:cNvPr id="33095" name="Line 327"/>
                      <a:cNvSpPr>
                        <a:spLocks noChangeShapeType="1"/>
                      </a:cNvSpPr>
                    </a:nvSpPr>
                    <a:spPr bwMode="auto">
                      <a:xfrm flipV="1">
                        <a:off x="8099425" y="4416425"/>
                        <a:ext cx="0" cy="554038"/>
                      </a:xfrm>
                      <a:prstGeom prst="line">
                        <a:avLst/>
                      </a:prstGeom>
                      <a:noFill/>
                      <a:ln w="9525">
                        <a:solidFill>
                          <a:schemeClr val="tx1"/>
                        </a:solidFill>
                        <a:round/>
                        <a:headEnd/>
                        <a:tailEnd type="triangle" w="med" len="med"/>
                      </a:ln>
                      <a:effectLst/>
                    </a:spPr>
                    <a:txSp>
                      <a:txBody>
                        <a:bodyPr/>
                        <a:lstStyle>
                          <a:defPPr>
                            <a:defRPr lang="fr-FR"/>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endParaRPr lang="fr-FR"/>
                        </a:p>
                      </a:txBody>
                      <a:useSpRect/>
                    </a:txSp>
                  </a:sp>
                  <a:sp>
                    <a:nvSpPr>
                      <a:cNvPr id="33096" name="Rectangle 328"/>
                      <a:cNvSpPr>
                        <a:spLocks noChangeArrowheads="1"/>
                      </a:cNvSpPr>
                    </a:nvSpPr>
                    <a:spPr bwMode="auto">
                      <a:xfrm>
                        <a:off x="7769225" y="4970463"/>
                        <a:ext cx="2301875" cy="555625"/>
                      </a:xfrm>
                      <a:prstGeom prst="rect">
                        <a:avLst/>
                      </a:prstGeom>
                      <a:solidFill>
                        <a:srgbClr val="FF7C80"/>
                      </a:solidFill>
                      <a:ln w="9525">
                        <a:solidFill>
                          <a:schemeClr val="tx1"/>
                        </a:solidFill>
                        <a:miter lim="800000"/>
                        <a:headEnd/>
                        <a:tailEnd/>
                      </a:ln>
                      <a:effectLst/>
                    </a:spPr>
                    <a:txSp>
                      <a:txBody>
                        <a:bodyPr wrap="none" anchor="ctr"/>
                        <a:lstStyle>
                          <a:defPPr>
                            <a:defRPr lang="fr-FR"/>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endParaRPr lang="fr-FR"/>
                        </a:p>
                      </a:txBody>
                      <a:useSpRect/>
                    </a:txSp>
                  </a:sp>
                  <a:sp>
                    <a:nvSpPr>
                      <a:cNvPr id="33097" name="Line 329"/>
                      <a:cNvSpPr>
                        <a:spLocks noChangeShapeType="1"/>
                      </a:cNvSpPr>
                    </a:nvSpPr>
                    <a:spPr bwMode="auto">
                      <a:xfrm flipV="1">
                        <a:off x="8920163" y="4416425"/>
                        <a:ext cx="0" cy="554038"/>
                      </a:xfrm>
                      <a:prstGeom prst="line">
                        <a:avLst/>
                      </a:prstGeom>
                      <a:noFill/>
                      <a:ln w="9525">
                        <a:solidFill>
                          <a:schemeClr val="tx1"/>
                        </a:solidFill>
                        <a:round/>
                        <a:headEnd/>
                        <a:tailEnd type="triangle" w="med" len="med"/>
                      </a:ln>
                      <a:effectLst/>
                    </a:spPr>
                    <a:txSp>
                      <a:txBody>
                        <a:bodyPr/>
                        <a:lstStyle>
                          <a:defPPr>
                            <a:defRPr lang="fr-FR"/>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endParaRPr lang="fr-FR"/>
                        </a:p>
                      </a:txBody>
                      <a:useSpRect/>
                    </a:txSp>
                  </a:sp>
                  <a:sp>
                    <a:nvSpPr>
                      <a:cNvPr id="33098" name="Line 330"/>
                      <a:cNvSpPr>
                        <a:spLocks noChangeShapeType="1"/>
                      </a:cNvSpPr>
                    </a:nvSpPr>
                    <a:spPr bwMode="auto">
                      <a:xfrm flipV="1">
                        <a:off x="9825038" y="4416425"/>
                        <a:ext cx="0" cy="554038"/>
                      </a:xfrm>
                      <a:prstGeom prst="line">
                        <a:avLst/>
                      </a:prstGeom>
                      <a:noFill/>
                      <a:ln w="9525">
                        <a:solidFill>
                          <a:schemeClr val="tx1"/>
                        </a:solidFill>
                        <a:round/>
                        <a:headEnd/>
                        <a:tailEnd type="triangle" w="med" len="med"/>
                      </a:ln>
                      <a:effectLst/>
                    </a:spPr>
                    <a:txSp>
                      <a:txBody>
                        <a:bodyPr/>
                        <a:lstStyle>
                          <a:defPPr>
                            <a:defRPr lang="fr-FR"/>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endParaRPr lang="fr-FR"/>
                        </a:p>
                      </a:txBody>
                      <a:useSpRect/>
                    </a:txSp>
                  </a:sp>
                  <a:sp>
                    <a:nvSpPr>
                      <a:cNvPr id="33099" name="Text Box 331"/>
                      <a:cNvSpPr txBox="1">
                        <a:spLocks noChangeArrowheads="1"/>
                      </a:cNvSpPr>
                    </a:nvSpPr>
                    <a:spPr bwMode="auto">
                      <a:xfrm>
                        <a:off x="8015288" y="5051425"/>
                        <a:ext cx="1890712" cy="303213"/>
                      </a:xfrm>
                      <a:prstGeom prst="rect">
                        <a:avLst/>
                      </a:prstGeom>
                      <a:noFill/>
                      <a:ln w="9525">
                        <a:noFill/>
                        <a:miter lim="800000"/>
                        <a:headEnd/>
                        <a:tailEnd/>
                      </a:ln>
                      <a:effectLst/>
                    </a:spPr>
                    <a:txSp>
                      <a:txBody>
                        <a:bodyPr lIns="102870" tIns="51435" rIns="102870" bIns="51435">
                          <a:spAutoFit/>
                        </a:bodyPr>
                        <a:lstStyle>
                          <a:defPPr>
                            <a:defRPr lang="fr-FR"/>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algn="ctr" defTabSz="1028700">
                            <a:spcBef>
                              <a:spcPct val="50000"/>
                            </a:spcBef>
                          </a:pPr>
                          <a:r>
                            <a:rPr lang="fr-FR" sz="1400"/>
                            <a:t>Exécution du projet</a:t>
                          </a:r>
                        </a:p>
                      </a:txBody>
                      <a:useSpRect/>
                    </a:txSp>
                  </a:sp>
                  <a:sp>
                    <a:nvSpPr>
                      <a:cNvPr id="33102" name="Text Box 334"/>
                      <a:cNvSpPr txBox="1">
                        <a:spLocks noChangeArrowheads="1"/>
                      </a:cNvSpPr>
                    </a:nvSpPr>
                    <a:spPr bwMode="auto">
                      <a:xfrm>
                        <a:off x="8920163" y="5924550"/>
                        <a:ext cx="1068387" cy="522288"/>
                      </a:xfrm>
                      <a:prstGeom prst="rect">
                        <a:avLst/>
                      </a:prstGeom>
                      <a:noFill/>
                      <a:ln w="9525">
                        <a:noFill/>
                        <a:miter lim="800000"/>
                        <a:headEnd/>
                        <a:tailEnd/>
                      </a:ln>
                      <a:effectLst/>
                    </a:spPr>
                    <a:txSp>
                      <a:txBody>
                        <a:bodyPr lIns="102870" tIns="51435" rIns="102870" bIns="51435">
                          <a:spAutoFit/>
                        </a:bodyPr>
                        <a:lstStyle>
                          <a:defPPr>
                            <a:defRPr lang="fr-FR"/>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pPr algn="ctr" defTabSz="1028700">
                            <a:spcBef>
                              <a:spcPct val="50000"/>
                            </a:spcBef>
                          </a:pPr>
                          <a:r>
                            <a:rPr lang="fr-FR" sz="1100"/>
                            <a:t>Fin du</a:t>
                          </a:r>
                        </a:p>
                        <a:p>
                          <a:pPr algn="ctr" defTabSz="1028700">
                            <a:spcBef>
                              <a:spcPct val="50000"/>
                            </a:spcBef>
                          </a:pPr>
                          <a:r>
                            <a:rPr lang="fr-FR" sz="1100"/>
                            <a:t>projet</a:t>
                          </a:r>
                        </a:p>
                      </a:txBody>
                      <a:useSpRect/>
                    </a:txSp>
                  </a:sp>
                  <a:sp>
                    <a:nvSpPr>
                      <a:cNvPr id="33113" name="Line 345"/>
                      <a:cNvSpPr>
                        <a:spLocks noChangeShapeType="1"/>
                      </a:cNvSpPr>
                    </a:nvSpPr>
                    <a:spPr bwMode="auto">
                      <a:xfrm>
                        <a:off x="1109663" y="4256088"/>
                        <a:ext cx="6413500" cy="0"/>
                      </a:xfrm>
                      <a:prstGeom prst="line">
                        <a:avLst/>
                      </a:prstGeom>
                      <a:noFill/>
                      <a:ln w="101600">
                        <a:solidFill>
                          <a:srgbClr val="3399FF"/>
                        </a:solidFill>
                        <a:round/>
                        <a:headEnd/>
                        <a:tailEnd/>
                      </a:ln>
                      <a:effectLst/>
                    </a:spPr>
                    <a:txSp>
                      <a:txBody>
                        <a:bodyPr/>
                        <a:lstStyle>
                          <a:defPPr>
                            <a:defRPr lang="fr-FR"/>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endParaRPr lang="fr-FR"/>
                        </a:p>
                      </a:txBody>
                      <a:useSpRect/>
                    </a:txSp>
                  </a:sp>
                  <a:sp>
                    <a:nvSpPr>
                      <a:cNvPr id="33116" name="Line 348"/>
                      <a:cNvSpPr>
                        <a:spLocks noChangeShapeType="1"/>
                      </a:cNvSpPr>
                    </a:nvSpPr>
                    <a:spPr bwMode="auto">
                      <a:xfrm>
                        <a:off x="10071100" y="5527675"/>
                        <a:ext cx="0" cy="315913"/>
                      </a:xfrm>
                      <a:prstGeom prst="line">
                        <a:avLst/>
                      </a:prstGeom>
                      <a:noFill/>
                      <a:ln w="9525">
                        <a:solidFill>
                          <a:schemeClr val="tx1"/>
                        </a:solidFill>
                        <a:round/>
                        <a:headEnd/>
                        <a:tailEnd/>
                      </a:ln>
                      <a:effectLst/>
                    </a:spPr>
                    <a:txSp>
                      <a:txBody>
                        <a:bodyPr/>
                        <a:lstStyle>
                          <a:defPPr>
                            <a:defRPr lang="fr-FR"/>
                          </a:defPPr>
                          <a:lvl1pPr algn="l" rtl="0" fontAlgn="base">
                            <a:spcBef>
                              <a:spcPct val="0"/>
                            </a:spcBef>
                            <a:spcAft>
                              <a:spcPct val="0"/>
                            </a:spcAft>
                            <a:defRPr sz="2000" kern="1200">
                              <a:solidFill>
                                <a:schemeClr val="tx1"/>
                              </a:solidFill>
                              <a:latin typeface="Arial" charset="0"/>
                              <a:ea typeface="+mn-ea"/>
                              <a:cs typeface="+mn-cs"/>
                            </a:defRPr>
                          </a:lvl1pPr>
                          <a:lvl2pPr marL="457200" algn="l" rtl="0" fontAlgn="base">
                            <a:spcBef>
                              <a:spcPct val="0"/>
                            </a:spcBef>
                            <a:spcAft>
                              <a:spcPct val="0"/>
                            </a:spcAft>
                            <a:defRPr sz="2000" kern="1200">
                              <a:solidFill>
                                <a:schemeClr val="tx1"/>
                              </a:solidFill>
                              <a:latin typeface="Arial" charset="0"/>
                              <a:ea typeface="+mn-ea"/>
                              <a:cs typeface="+mn-cs"/>
                            </a:defRPr>
                          </a:lvl2pPr>
                          <a:lvl3pPr marL="914400" algn="l" rtl="0" fontAlgn="base">
                            <a:spcBef>
                              <a:spcPct val="0"/>
                            </a:spcBef>
                            <a:spcAft>
                              <a:spcPct val="0"/>
                            </a:spcAft>
                            <a:defRPr sz="2000" kern="1200">
                              <a:solidFill>
                                <a:schemeClr val="tx1"/>
                              </a:solidFill>
                              <a:latin typeface="Arial" charset="0"/>
                              <a:ea typeface="+mn-ea"/>
                              <a:cs typeface="+mn-cs"/>
                            </a:defRPr>
                          </a:lvl3pPr>
                          <a:lvl4pPr marL="1371600" algn="l" rtl="0" fontAlgn="base">
                            <a:spcBef>
                              <a:spcPct val="0"/>
                            </a:spcBef>
                            <a:spcAft>
                              <a:spcPct val="0"/>
                            </a:spcAft>
                            <a:defRPr sz="2000" kern="1200">
                              <a:solidFill>
                                <a:schemeClr val="tx1"/>
                              </a:solidFill>
                              <a:latin typeface="Arial" charset="0"/>
                              <a:ea typeface="+mn-ea"/>
                              <a:cs typeface="+mn-cs"/>
                            </a:defRPr>
                          </a:lvl4pPr>
                          <a:lvl5pPr marL="1828800" algn="l" rtl="0" fontAlgn="base">
                            <a:spcBef>
                              <a:spcPct val="0"/>
                            </a:spcBef>
                            <a:spcAft>
                              <a:spcPct val="0"/>
                            </a:spcAft>
                            <a:defRPr sz="2000" kern="1200">
                              <a:solidFill>
                                <a:schemeClr val="tx1"/>
                              </a:solidFill>
                              <a:latin typeface="Arial" charset="0"/>
                              <a:ea typeface="+mn-ea"/>
                              <a:cs typeface="+mn-cs"/>
                            </a:defRPr>
                          </a:lvl5pPr>
                          <a:lvl6pPr marL="2286000" algn="l" defTabSz="914400" rtl="0" eaLnBrk="1" latinLnBrk="0" hangingPunct="1">
                            <a:defRPr sz="2000" kern="1200">
                              <a:solidFill>
                                <a:schemeClr val="tx1"/>
                              </a:solidFill>
                              <a:latin typeface="Arial" charset="0"/>
                              <a:ea typeface="+mn-ea"/>
                              <a:cs typeface="+mn-cs"/>
                            </a:defRPr>
                          </a:lvl6pPr>
                          <a:lvl7pPr marL="2743200" algn="l" defTabSz="914400" rtl="0" eaLnBrk="1" latinLnBrk="0" hangingPunct="1">
                            <a:defRPr sz="2000" kern="1200">
                              <a:solidFill>
                                <a:schemeClr val="tx1"/>
                              </a:solidFill>
                              <a:latin typeface="Arial" charset="0"/>
                              <a:ea typeface="+mn-ea"/>
                              <a:cs typeface="+mn-cs"/>
                            </a:defRPr>
                          </a:lvl7pPr>
                          <a:lvl8pPr marL="3200400" algn="l" defTabSz="914400" rtl="0" eaLnBrk="1" latinLnBrk="0" hangingPunct="1">
                            <a:defRPr sz="2000" kern="1200">
                              <a:solidFill>
                                <a:schemeClr val="tx1"/>
                              </a:solidFill>
                              <a:latin typeface="Arial" charset="0"/>
                              <a:ea typeface="+mn-ea"/>
                              <a:cs typeface="+mn-cs"/>
                            </a:defRPr>
                          </a:lvl8pPr>
                          <a:lvl9pPr marL="3657600" algn="l" defTabSz="914400" rtl="0" eaLnBrk="1" latinLnBrk="0" hangingPunct="1">
                            <a:defRPr sz="2000" kern="1200">
                              <a:solidFill>
                                <a:schemeClr val="tx1"/>
                              </a:solidFill>
                              <a:latin typeface="Arial" charset="0"/>
                              <a:ea typeface="+mn-ea"/>
                              <a:cs typeface="+mn-cs"/>
                            </a:defRPr>
                          </a:lvl9pPr>
                        </a:lstStyle>
                        <a:p>
                          <a:endParaRPr lang="fr-FR"/>
                        </a:p>
                      </a:txBody>
                      <a:useSpRect/>
                    </a:txSp>
                  </a:sp>
                </lc:lockedCanvas>
              </a:graphicData>
            </a:graphic>
          </wp:inline>
        </w:drawing>
      </w:r>
    </w:p>
    <w:p w:rsidR="00F51DB1" w:rsidRDefault="00F51DB1">
      <w:pPr>
        <w:pStyle w:val="NormalWeb"/>
        <w:spacing w:before="0" w:after="0"/>
      </w:pPr>
    </w:p>
    <w:p w:rsidR="00F51DB1" w:rsidRDefault="00F51DB1">
      <w:pPr>
        <w:pStyle w:val="NormalWeb"/>
        <w:spacing w:before="0" w:after="0"/>
      </w:pPr>
    </w:p>
    <w:p w:rsidR="00F51DB1" w:rsidRDefault="00F51DB1">
      <w:pPr>
        <w:pStyle w:val="NormalWeb"/>
        <w:spacing w:before="0" w:after="0"/>
      </w:pPr>
    </w:p>
    <w:p w:rsidR="00F51DB1" w:rsidRDefault="00F51DB1">
      <w:pPr>
        <w:pStyle w:val="NormalWeb"/>
        <w:spacing w:before="0" w:after="0"/>
      </w:pPr>
    </w:p>
    <w:p w:rsidR="00F51DB1" w:rsidRDefault="00F51DB1">
      <w:pPr>
        <w:pStyle w:val="NormalWeb"/>
        <w:spacing w:before="0" w:after="0"/>
      </w:pPr>
    </w:p>
    <w:p w:rsidR="00F51DB1" w:rsidRDefault="00F51DB1">
      <w:pPr>
        <w:pStyle w:val="NormalWeb"/>
        <w:spacing w:before="0" w:after="0"/>
      </w:pPr>
    </w:p>
    <w:p w:rsidR="002A765B" w:rsidRDefault="002A765B" w:rsidP="0096782D">
      <w:pPr>
        <w:pStyle w:val="NormalWeb"/>
        <w:spacing w:before="0"/>
        <w:rPr>
          <w:rFonts w:ascii="serif" w:hAnsi="serif" w:cs="serif"/>
          <w:b/>
          <w:bCs/>
          <w:color w:val="000000"/>
          <w:sz w:val="20"/>
          <w:szCs w:val="20"/>
          <w:u w:val="single"/>
        </w:rPr>
      </w:pPr>
    </w:p>
    <w:p w:rsidR="002A765B" w:rsidRDefault="002A765B" w:rsidP="0096782D">
      <w:pPr>
        <w:pStyle w:val="NormalWeb"/>
        <w:spacing w:before="0"/>
        <w:rPr>
          <w:rFonts w:ascii="serif" w:hAnsi="serif" w:cs="serif"/>
          <w:b/>
          <w:bCs/>
          <w:color w:val="000000"/>
          <w:sz w:val="20"/>
          <w:szCs w:val="20"/>
          <w:u w:val="single"/>
        </w:rPr>
      </w:pPr>
    </w:p>
    <w:p w:rsidR="0096782D" w:rsidRPr="0096782D" w:rsidRDefault="0096782D" w:rsidP="0096782D">
      <w:pPr>
        <w:pStyle w:val="NormalWeb"/>
        <w:spacing w:before="0"/>
        <w:rPr>
          <w:rFonts w:ascii="serif" w:hAnsi="serif" w:cs="serif"/>
          <w:b/>
          <w:bCs/>
          <w:color w:val="000000"/>
          <w:sz w:val="20"/>
          <w:szCs w:val="20"/>
          <w:u w:val="single"/>
        </w:rPr>
      </w:pPr>
      <w:r w:rsidRPr="0096782D">
        <w:rPr>
          <w:rFonts w:ascii="serif" w:hAnsi="serif" w:cs="serif"/>
          <w:b/>
          <w:bCs/>
          <w:color w:val="000000"/>
          <w:sz w:val="20"/>
          <w:szCs w:val="20"/>
          <w:u w:val="single"/>
        </w:rPr>
        <w:t>Parties prenantes</w:t>
      </w:r>
    </w:p>
    <w:p w:rsidR="001E2F53" w:rsidRDefault="009712EA">
      <w:pPr>
        <w:pStyle w:val="NormalWeb"/>
        <w:spacing w:before="0" w:after="0"/>
        <w:rPr>
          <w:rStyle w:val="lev"/>
          <w:rFonts w:ascii="serif" w:hAnsi="serif" w:cs="serif"/>
          <w:b w:val="0"/>
          <w:bCs w:val="0"/>
          <w:color w:val="000000"/>
          <w:sz w:val="20"/>
          <w:szCs w:val="20"/>
        </w:rPr>
      </w:pPr>
      <w:r>
        <w:rPr>
          <w:rStyle w:val="lev"/>
          <w:rFonts w:ascii="serif" w:hAnsi="serif" w:cs="serif"/>
          <w:b w:val="0"/>
          <w:bCs w:val="0"/>
          <w:color w:val="000000"/>
          <w:sz w:val="20"/>
          <w:szCs w:val="20"/>
        </w:rPr>
        <w:t xml:space="preserve">Dans tout projet, on distingue deux parties : Le porteur du projet (bénéficiaire) : </w:t>
      </w:r>
      <w:r>
        <w:rPr>
          <w:rStyle w:val="lev"/>
          <w:rFonts w:ascii="serif" w:hAnsi="serif" w:cs="serif"/>
          <w:color w:val="000000"/>
          <w:sz w:val="20"/>
          <w:szCs w:val="20"/>
        </w:rPr>
        <w:t>maître d’ouvrage</w:t>
      </w:r>
      <w:r>
        <w:rPr>
          <w:rStyle w:val="lev"/>
          <w:rFonts w:ascii="serif" w:hAnsi="serif" w:cs="serif"/>
          <w:b w:val="0"/>
          <w:bCs w:val="0"/>
          <w:color w:val="000000"/>
          <w:sz w:val="20"/>
          <w:szCs w:val="20"/>
        </w:rPr>
        <w:t xml:space="preserve"> et le réalisateur,  l’exécuteur : </w:t>
      </w:r>
      <w:r>
        <w:rPr>
          <w:rStyle w:val="lev"/>
          <w:rFonts w:ascii="serif" w:hAnsi="serif" w:cs="serif"/>
          <w:color w:val="000000"/>
          <w:sz w:val="20"/>
          <w:szCs w:val="20"/>
        </w:rPr>
        <w:t>maître d’œuvre</w:t>
      </w:r>
      <w:r>
        <w:rPr>
          <w:rStyle w:val="lev"/>
          <w:rFonts w:ascii="serif" w:hAnsi="serif" w:cs="serif"/>
          <w:b w:val="0"/>
          <w:bCs w:val="0"/>
          <w:color w:val="000000"/>
          <w:sz w:val="20"/>
          <w:szCs w:val="20"/>
        </w:rPr>
        <w:t>. Ces deux parties peuvent être confondues.</w:t>
      </w:r>
    </w:p>
    <w:p w:rsidR="001E2F53" w:rsidRDefault="009712EA">
      <w:pPr>
        <w:pStyle w:val="NormalWeb"/>
        <w:rPr>
          <w:rStyle w:val="lev"/>
          <w:rFonts w:ascii="serif" w:hAnsi="serif" w:cs="serif"/>
          <w:b w:val="0"/>
          <w:bCs w:val="0"/>
          <w:i/>
          <w:iCs/>
          <w:color w:val="000000"/>
          <w:sz w:val="20"/>
          <w:szCs w:val="20"/>
        </w:rPr>
      </w:pPr>
      <w:r>
        <w:rPr>
          <w:rStyle w:val="lev"/>
          <w:rFonts w:ascii="serif" w:hAnsi="serif" w:cs="serif"/>
          <w:b w:val="0"/>
          <w:bCs w:val="0"/>
          <w:color w:val="000000"/>
          <w:sz w:val="20"/>
          <w:szCs w:val="20"/>
        </w:rPr>
        <w:t xml:space="preserve">Ce qui nécessite  engagement et responsabilité </w:t>
      </w:r>
      <w:r>
        <w:rPr>
          <w:rStyle w:val="lev"/>
          <w:rFonts w:ascii="Wingdings" w:hAnsi="Wingdings" w:cs="Wingdings"/>
          <w:color w:val="000000"/>
          <w:sz w:val="20"/>
          <w:szCs w:val="20"/>
        </w:rPr>
        <w:t></w:t>
      </w:r>
      <w:r>
        <w:rPr>
          <w:rStyle w:val="lev"/>
          <w:rFonts w:ascii="serif" w:hAnsi="serif" w:cs="serif"/>
          <w:color w:val="000000"/>
          <w:sz w:val="20"/>
          <w:szCs w:val="20"/>
        </w:rPr>
        <w:t xml:space="preserve"> méthode et rigueur </w:t>
      </w:r>
      <w:r>
        <w:rPr>
          <w:rStyle w:val="lev"/>
          <w:rFonts w:ascii="Wingdings" w:hAnsi="Wingdings" w:cs="Wingdings"/>
          <w:color w:val="000000"/>
          <w:sz w:val="20"/>
          <w:szCs w:val="20"/>
        </w:rPr>
        <w:t></w:t>
      </w:r>
      <w:r>
        <w:rPr>
          <w:rStyle w:val="lev"/>
          <w:rFonts w:ascii="serif" w:hAnsi="serif" w:cs="serif"/>
          <w:color w:val="000000"/>
          <w:sz w:val="20"/>
          <w:szCs w:val="20"/>
        </w:rPr>
        <w:t xml:space="preserve"> travail en équipe </w:t>
      </w:r>
      <w:r>
        <w:rPr>
          <w:rStyle w:val="lev"/>
          <w:rFonts w:ascii="Wingdings" w:hAnsi="Wingdings" w:cs="Wingdings"/>
          <w:color w:val="000000"/>
          <w:sz w:val="20"/>
          <w:szCs w:val="20"/>
        </w:rPr>
        <w:t></w:t>
      </w:r>
      <w:r>
        <w:rPr>
          <w:rStyle w:val="lev"/>
          <w:rFonts w:ascii="serif" w:hAnsi="serif" w:cs="serif"/>
          <w:color w:val="000000"/>
          <w:sz w:val="20"/>
          <w:szCs w:val="20"/>
        </w:rPr>
        <w:t xml:space="preserve"> organisation, planification </w:t>
      </w:r>
      <w:r>
        <w:rPr>
          <w:rStyle w:val="lev"/>
          <w:rFonts w:ascii="Wingdings" w:hAnsi="Wingdings" w:cs="Wingdings"/>
          <w:color w:val="000000"/>
          <w:sz w:val="20"/>
          <w:szCs w:val="20"/>
        </w:rPr>
        <w:t></w:t>
      </w:r>
      <w:r>
        <w:rPr>
          <w:rStyle w:val="lev"/>
          <w:rFonts w:ascii="serif" w:hAnsi="serif" w:cs="serif"/>
          <w:color w:val="000000"/>
          <w:sz w:val="20"/>
          <w:szCs w:val="20"/>
        </w:rPr>
        <w:t xml:space="preserve">  optimisation des moyens</w:t>
      </w:r>
    </w:p>
    <w:p w:rsidR="001E2F53" w:rsidRDefault="009712EA">
      <w:pPr>
        <w:pStyle w:val="NormalWeb"/>
        <w:spacing w:before="0" w:after="0"/>
        <w:jc w:val="center"/>
        <w:rPr>
          <w:rStyle w:val="lev"/>
          <w:rFonts w:ascii="serif" w:hAnsi="serif" w:cs="serif"/>
          <w:b w:val="0"/>
          <w:bCs w:val="0"/>
          <w:i/>
          <w:iCs/>
          <w:color w:val="000000"/>
          <w:sz w:val="20"/>
          <w:szCs w:val="20"/>
        </w:rPr>
      </w:pPr>
      <w:r>
        <w:rPr>
          <w:rStyle w:val="lev"/>
          <w:rFonts w:ascii="serif" w:hAnsi="serif" w:cs="serif"/>
          <w:b w:val="0"/>
          <w:bCs w:val="0"/>
          <w:i/>
          <w:iCs/>
          <w:color w:val="000000"/>
          <w:sz w:val="20"/>
          <w:szCs w:val="20"/>
        </w:rPr>
        <w:t xml:space="preserve">Un projet doit répondre à un </w:t>
      </w:r>
      <w:r>
        <w:rPr>
          <w:rStyle w:val="lev"/>
          <w:rFonts w:ascii="serif" w:hAnsi="serif" w:cs="serif"/>
          <w:i/>
          <w:iCs/>
          <w:color w:val="000000"/>
          <w:sz w:val="20"/>
          <w:szCs w:val="20"/>
        </w:rPr>
        <w:t>besoin</w:t>
      </w:r>
      <w:r>
        <w:rPr>
          <w:rStyle w:val="lev"/>
          <w:rFonts w:ascii="serif" w:hAnsi="serif" w:cs="serif"/>
          <w:b w:val="0"/>
          <w:bCs w:val="0"/>
          <w:i/>
          <w:iCs/>
          <w:color w:val="000000"/>
          <w:sz w:val="20"/>
          <w:szCs w:val="20"/>
        </w:rPr>
        <w:t xml:space="preserve"> spécifique et  résoudre des </w:t>
      </w:r>
      <w:r>
        <w:rPr>
          <w:rStyle w:val="lev"/>
          <w:rFonts w:ascii="serif" w:hAnsi="serif" w:cs="serif"/>
          <w:i/>
          <w:iCs/>
          <w:color w:val="000000"/>
          <w:sz w:val="20"/>
          <w:szCs w:val="20"/>
        </w:rPr>
        <w:t xml:space="preserve">problèmes </w:t>
      </w:r>
      <w:r>
        <w:rPr>
          <w:rStyle w:val="lev"/>
          <w:rFonts w:ascii="serif" w:hAnsi="serif" w:cs="serif"/>
          <w:b w:val="0"/>
          <w:bCs w:val="0"/>
          <w:i/>
          <w:iCs/>
          <w:color w:val="000000"/>
          <w:sz w:val="20"/>
          <w:szCs w:val="20"/>
        </w:rPr>
        <w:t>bien définis.</w:t>
      </w:r>
    </w:p>
    <w:p w:rsidR="001E2F53" w:rsidRDefault="009712EA" w:rsidP="000503E9">
      <w:pPr>
        <w:pStyle w:val="NormalWeb"/>
        <w:spacing w:before="0" w:after="0"/>
        <w:ind w:left="-284"/>
        <w:jc w:val="center"/>
      </w:pPr>
      <w:r>
        <w:rPr>
          <w:rStyle w:val="lev"/>
          <w:rFonts w:ascii="serif" w:hAnsi="serif" w:cs="serif"/>
          <w:b w:val="0"/>
          <w:bCs w:val="0"/>
          <w:i/>
          <w:iCs/>
          <w:color w:val="000000"/>
          <w:sz w:val="20"/>
          <w:szCs w:val="20"/>
        </w:rPr>
        <w:t>C’est agir intentionnellement sur la réalité pour « l’améliorer ».  Né</w:t>
      </w:r>
      <w:r>
        <w:rPr>
          <w:rStyle w:val="lev"/>
          <w:rFonts w:ascii="serif" w:hAnsi="serif" w:cs="serif"/>
          <w:i/>
          <w:iCs/>
          <w:color w:val="000000"/>
          <w:sz w:val="20"/>
          <w:szCs w:val="20"/>
        </w:rPr>
        <w:t xml:space="preserve">cessité d’innover plus, mieux et vite (Marché, </w:t>
      </w:r>
      <w:r w:rsidR="000503E9">
        <w:rPr>
          <w:rStyle w:val="lev"/>
          <w:rFonts w:ascii="serif" w:hAnsi="serif" w:cs="serif"/>
          <w:i/>
          <w:iCs/>
          <w:color w:val="000000"/>
          <w:sz w:val="20"/>
          <w:szCs w:val="20"/>
        </w:rPr>
        <w:t>développement</w:t>
      </w:r>
      <w:r>
        <w:rPr>
          <w:rStyle w:val="lev"/>
          <w:rFonts w:ascii="serif" w:hAnsi="serif" w:cs="serif"/>
          <w:i/>
          <w:iCs/>
          <w:color w:val="000000"/>
          <w:sz w:val="20"/>
          <w:szCs w:val="20"/>
        </w:rPr>
        <w:t>)</w:t>
      </w:r>
    </w:p>
    <w:p w:rsidR="001E2F53" w:rsidRDefault="009712EA">
      <w:pPr>
        <w:pStyle w:val="NormalWeb"/>
        <w:spacing w:before="0" w:after="0"/>
        <w:rPr>
          <w:rStyle w:val="lev"/>
          <w:rFonts w:ascii="serif" w:hAnsi="serif" w:cs="serif"/>
          <w:b w:val="0"/>
          <w:bCs w:val="0"/>
          <w:color w:val="000000"/>
          <w:sz w:val="20"/>
          <w:szCs w:val="20"/>
        </w:rPr>
      </w:pPr>
      <w:r>
        <w:rPr>
          <w:rStyle w:val="lev"/>
          <w:rFonts w:ascii="serif" w:hAnsi="serif" w:cs="serif"/>
          <w:b w:val="0"/>
          <w:bCs w:val="0"/>
          <w:color w:val="000000"/>
          <w:sz w:val="20"/>
          <w:szCs w:val="20"/>
        </w:rPr>
        <w:t xml:space="preserve">Exemples : réorganisation, innovation, aménagement, construction. </w:t>
      </w:r>
    </w:p>
    <w:p w:rsidR="001E2F53" w:rsidRDefault="009712EA">
      <w:pPr>
        <w:pStyle w:val="NormalWeb"/>
        <w:spacing w:before="0" w:after="0"/>
        <w:rPr>
          <w:rStyle w:val="lev"/>
          <w:rFonts w:ascii="serif" w:hAnsi="serif" w:cs="serif"/>
          <w:b w:val="0"/>
          <w:bCs w:val="0"/>
          <w:i/>
          <w:iCs/>
          <w:color w:val="000000"/>
          <w:sz w:val="20"/>
          <w:szCs w:val="20"/>
        </w:rPr>
      </w:pPr>
      <w:r>
        <w:rPr>
          <w:rStyle w:val="lev"/>
          <w:rFonts w:ascii="serif" w:hAnsi="serif" w:cs="serif"/>
          <w:b w:val="0"/>
          <w:bCs w:val="0"/>
          <w:color w:val="000000"/>
          <w:sz w:val="20"/>
          <w:szCs w:val="20"/>
        </w:rPr>
        <w:t xml:space="preserve">La taille du projet dépend des </w:t>
      </w:r>
      <w:r>
        <w:rPr>
          <w:rStyle w:val="lev"/>
          <w:rFonts w:ascii="serif" w:hAnsi="serif" w:cs="serif"/>
          <w:color w:val="000000"/>
          <w:sz w:val="20"/>
          <w:szCs w:val="20"/>
        </w:rPr>
        <w:t>coûts</w:t>
      </w:r>
      <w:r>
        <w:rPr>
          <w:rStyle w:val="lev"/>
          <w:rFonts w:ascii="serif" w:hAnsi="serif" w:cs="serif"/>
          <w:b w:val="0"/>
          <w:bCs w:val="0"/>
          <w:color w:val="000000"/>
          <w:sz w:val="20"/>
          <w:szCs w:val="20"/>
        </w:rPr>
        <w:t xml:space="preserve"> encourus, des </w:t>
      </w:r>
      <w:r>
        <w:rPr>
          <w:rStyle w:val="lev"/>
          <w:rFonts w:ascii="serif" w:hAnsi="serif" w:cs="serif"/>
          <w:color w:val="000000"/>
          <w:sz w:val="20"/>
          <w:szCs w:val="20"/>
        </w:rPr>
        <w:t xml:space="preserve">espaces </w:t>
      </w:r>
      <w:r>
        <w:rPr>
          <w:rStyle w:val="lev"/>
          <w:rFonts w:ascii="serif" w:hAnsi="serif" w:cs="serif"/>
          <w:b w:val="0"/>
          <w:bCs w:val="0"/>
          <w:color w:val="000000"/>
          <w:sz w:val="20"/>
          <w:szCs w:val="20"/>
        </w:rPr>
        <w:t xml:space="preserve">concernés, de la population </w:t>
      </w:r>
      <w:r>
        <w:rPr>
          <w:rStyle w:val="lev"/>
          <w:rFonts w:ascii="serif" w:hAnsi="serif" w:cs="serif"/>
          <w:color w:val="000000"/>
          <w:sz w:val="20"/>
          <w:szCs w:val="20"/>
        </w:rPr>
        <w:t>bénéficiaire</w:t>
      </w:r>
      <w:r>
        <w:rPr>
          <w:rStyle w:val="lev"/>
          <w:rFonts w:ascii="serif" w:hAnsi="serif" w:cs="serif"/>
          <w:b w:val="0"/>
          <w:bCs w:val="0"/>
          <w:color w:val="000000"/>
          <w:sz w:val="20"/>
          <w:szCs w:val="20"/>
        </w:rPr>
        <w:t xml:space="preserve">, des </w:t>
      </w:r>
      <w:r>
        <w:rPr>
          <w:rStyle w:val="lev"/>
          <w:rFonts w:ascii="serif" w:hAnsi="serif" w:cs="serif"/>
          <w:color w:val="000000"/>
          <w:sz w:val="20"/>
          <w:szCs w:val="20"/>
        </w:rPr>
        <w:t>responsabilités</w:t>
      </w:r>
      <w:r>
        <w:rPr>
          <w:rStyle w:val="lev"/>
          <w:rFonts w:ascii="serif" w:hAnsi="serif" w:cs="serif"/>
          <w:b w:val="0"/>
          <w:bCs w:val="0"/>
          <w:color w:val="000000"/>
          <w:sz w:val="20"/>
          <w:szCs w:val="20"/>
        </w:rPr>
        <w:t xml:space="preserve"> engagées…(bâtir un village, une ville, réaménager, voies de communication, logiciel, nouveau procédé industriel, assainissement, manifestation artistique ou sportive….</w:t>
      </w:r>
      <w:r>
        <w:rPr>
          <w:rStyle w:val="lev"/>
          <w:rFonts w:ascii="serif" w:hAnsi="serif" w:cs="serif"/>
          <w:color w:val="000000"/>
          <w:sz w:val="20"/>
          <w:szCs w:val="20"/>
        </w:rPr>
        <w:t>)</w:t>
      </w:r>
    </w:p>
    <w:p w:rsidR="001E2F53" w:rsidRDefault="009712EA">
      <w:pPr>
        <w:pStyle w:val="NormalWeb"/>
        <w:spacing w:before="0" w:after="0"/>
        <w:jc w:val="center"/>
      </w:pPr>
      <w:r>
        <w:rPr>
          <w:rStyle w:val="lev"/>
          <w:rFonts w:ascii="serif" w:hAnsi="serif" w:cs="serif"/>
          <w:b w:val="0"/>
          <w:bCs w:val="0"/>
          <w:i/>
          <w:iCs/>
          <w:color w:val="000000"/>
          <w:sz w:val="20"/>
          <w:szCs w:val="20"/>
        </w:rPr>
        <w:t xml:space="preserve">La gestion par projets agit non seulement sur l’organisation mais aussi sur les acteurs du projet (RH) : </w:t>
      </w:r>
      <w:r>
        <w:rPr>
          <w:rStyle w:val="lev"/>
          <w:rFonts w:ascii="serif" w:hAnsi="serif" w:cs="serif"/>
          <w:i/>
          <w:iCs/>
          <w:color w:val="000000"/>
          <w:sz w:val="20"/>
          <w:szCs w:val="20"/>
        </w:rPr>
        <w:t>C</w:t>
      </w:r>
      <w:r>
        <w:rPr>
          <w:rStyle w:val="lev"/>
          <w:i/>
          <w:iCs/>
          <w:color w:val="000000"/>
          <w:sz w:val="20"/>
          <w:szCs w:val="20"/>
        </w:rPr>
        <w:t>’</w:t>
      </w:r>
      <w:r>
        <w:rPr>
          <w:rStyle w:val="lev"/>
          <w:rFonts w:ascii="serif" w:hAnsi="serif" w:cs="serif"/>
          <w:i/>
          <w:iCs/>
          <w:color w:val="000000"/>
          <w:sz w:val="20"/>
          <w:szCs w:val="20"/>
        </w:rPr>
        <w:t>est une source d’apprentissage collectif et de (</w:t>
      </w:r>
      <w:proofErr w:type="spellStart"/>
      <w:r>
        <w:rPr>
          <w:rStyle w:val="lev"/>
          <w:rFonts w:ascii="serif" w:hAnsi="serif" w:cs="serif"/>
          <w:i/>
          <w:iCs/>
          <w:color w:val="000000"/>
          <w:sz w:val="20"/>
          <w:szCs w:val="20"/>
        </w:rPr>
        <w:t>re</w:t>
      </w:r>
      <w:proofErr w:type="spellEnd"/>
      <w:r>
        <w:rPr>
          <w:rStyle w:val="lev"/>
          <w:rFonts w:ascii="serif" w:hAnsi="serif" w:cs="serif"/>
          <w:i/>
          <w:iCs/>
          <w:color w:val="000000"/>
          <w:sz w:val="20"/>
          <w:szCs w:val="20"/>
        </w:rPr>
        <w:t>)connaissance mutuelle</w:t>
      </w:r>
    </w:p>
    <w:p w:rsidR="001E2F53" w:rsidRDefault="00632DBE">
      <w:pPr>
        <w:pStyle w:val="NormalWeb"/>
        <w:spacing w:before="0" w:after="0"/>
        <w:jc w:val="center"/>
        <w:rPr>
          <w:sz w:val="20"/>
          <w:szCs w:val="20"/>
        </w:rPr>
      </w:pPr>
      <w:r>
        <w:rPr>
          <w:rFonts w:ascii="serif" w:hAnsi="serif" w:cs="serif"/>
          <w:b/>
          <w:bCs/>
          <w:noProof/>
          <w:color w:val="000000"/>
          <w:sz w:val="20"/>
          <w:szCs w:val="20"/>
          <w:lang w:eastAsia="fr-FR"/>
        </w:rPr>
        <w:drawing>
          <wp:inline distT="0" distB="0" distL="0" distR="0">
            <wp:extent cx="3028950" cy="166687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3028950" cy="1666875"/>
                    </a:xfrm>
                    <a:prstGeom prst="rect">
                      <a:avLst/>
                    </a:prstGeom>
                    <a:solidFill>
                      <a:srgbClr val="FFFFFF"/>
                    </a:solidFill>
                    <a:ln w="9525">
                      <a:noFill/>
                      <a:miter lim="800000"/>
                      <a:headEnd/>
                      <a:tailEnd/>
                    </a:ln>
                  </pic:spPr>
                </pic:pic>
              </a:graphicData>
            </a:graphic>
          </wp:inline>
        </w:drawing>
      </w:r>
    </w:p>
    <w:p w:rsidR="001E2F53" w:rsidRDefault="009712EA">
      <w:pPr>
        <w:pStyle w:val="NormalWeb"/>
        <w:spacing w:before="0" w:after="0"/>
        <w:jc w:val="center"/>
      </w:pPr>
      <w:r>
        <w:rPr>
          <w:sz w:val="20"/>
          <w:szCs w:val="20"/>
        </w:rPr>
        <w:t>Capacité d’action tout au long du projet (</w:t>
      </w:r>
      <w:proofErr w:type="spellStart"/>
      <w:r>
        <w:rPr>
          <w:sz w:val="20"/>
          <w:szCs w:val="20"/>
        </w:rPr>
        <w:t>Midler</w:t>
      </w:r>
      <w:proofErr w:type="spellEnd"/>
      <w:r>
        <w:rPr>
          <w:sz w:val="20"/>
          <w:szCs w:val="20"/>
        </w:rPr>
        <w:t>, 1993)</w:t>
      </w:r>
    </w:p>
    <w:p w:rsidR="001E2F53" w:rsidRDefault="009712EA">
      <w:pPr>
        <w:pStyle w:val="NormalWeb"/>
        <w:spacing w:before="0" w:after="0"/>
        <w:rPr>
          <w:rFonts w:ascii="ArialMS" w:hAnsi="ArialMS" w:cs="ArialMS"/>
          <w:sz w:val="16"/>
          <w:szCs w:val="16"/>
        </w:rPr>
      </w:pPr>
      <w:r w:rsidRPr="0096782D">
        <w:rPr>
          <w:rStyle w:val="lev"/>
          <w:rFonts w:ascii="serif" w:hAnsi="serif" w:cs="serif"/>
          <w:color w:val="000000"/>
          <w:sz w:val="20"/>
          <w:szCs w:val="20"/>
          <w:u w:val="single"/>
        </w:rPr>
        <w:t>Lectures conseillées</w:t>
      </w:r>
      <w:r>
        <w:rPr>
          <w:rStyle w:val="lev"/>
          <w:rFonts w:ascii="serif" w:hAnsi="serif" w:cs="serif"/>
          <w:b w:val="0"/>
          <w:bCs w:val="0"/>
          <w:color w:val="000000"/>
          <w:sz w:val="20"/>
          <w:szCs w:val="20"/>
        </w:rPr>
        <w:t xml:space="preserve"> : </w:t>
      </w:r>
    </w:p>
    <w:p w:rsidR="001E2F53" w:rsidRPr="0096782D" w:rsidRDefault="009712EA" w:rsidP="002070D9">
      <w:pPr>
        <w:pStyle w:val="NormalWeb"/>
        <w:spacing w:before="0" w:after="0"/>
        <w:rPr>
          <w:sz w:val="18"/>
          <w:szCs w:val="18"/>
        </w:rPr>
      </w:pPr>
      <w:r w:rsidRPr="002070D9">
        <w:rPr>
          <w:rFonts w:ascii="serif" w:hAnsi="serif"/>
          <w:sz w:val="18"/>
          <w:szCs w:val="18"/>
        </w:rPr>
        <w:t xml:space="preserve">Elaboration et gestion de projets </w:t>
      </w:r>
      <w:r w:rsidR="002070D9">
        <w:rPr>
          <w:rFonts w:ascii="serif" w:hAnsi="serif"/>
          <w:sz w:val="18"/>
          <w:szCs w:val="18"/>
        </w:rPr>
        <w:t xml:space="preserve">dans </w:t>
      </w:r>
      <w:r w:rsidRPr="002070D9">
        <w:rPr>
          <w:rFonts w:ascii="serif" w:hAnsi="serif"/>
          <w:sz w:val="18"/>
          <w:szCs w:val="18"/>
        </w:rPr>
        <w:t>(blog perso)</w:t>
      </w:r>
      <w:r w:rsidRPr="002070D9">
        <w:rPr>
          <w:rStyle w:val="Lienhypertexte"/>
          <w:rFonts w:ascii="serif" w:hAnsi="serif" w:cs="serif"/>
          <w:sz w:val="18"/>
          <w:szCs w:val="18"/>
          <w:u w:val="none"/>
        </w:rPr>
        <w:t> :</w:t>
      </w:r>
      <w:r w:rsidR="002070D9">
        <w:rPr>
          <w:rStyle w:val="Lienhypertexte"/>
          <w:rFonts w:ascii="serif" w:hAnsi="serif" w:cs="serif"/>
          <w:sz w:val="18"/>
          <w:szCs w:val="18"/>
          <w:u w:val="none"/>
        </w:rPr>
        <w:t xml:space="preserve"> </w:t>
      </w:r>
      <w:hyperlink r:id="rId14" w:history="1">
        <w:r w:rsidR="002070D9" w:rsidRPr="002070D9">
          <w:rPr>
            <w:rStyle w:val="Lienhypertexte"/>
            <w:rFonts w:ascii="serif" w:hAnsi="serif" w:cs="serif"/>
            <w:sz w:val="18"/>
            <w:szCs w:val="18"/>
          </w:rPr>
          <w:t>http://www.lcfst.c.la</w:t>
        </w:r>
      </w:hyperlink>
      <w:r w:rsidR="002070D9">
        <w:rPr>
          <w:rStyle w:val="Lienhypertexte"/>
          <w:rFonts w:ascii="serif" w:hAnsi="serif" w:cs="serif"/>
          <w:sz w:val="18"/>
          <w:szCs w:val="18"/>
          <w:u w:val="none"/>
        </w:rPr>
        <w:t xml:space="preserve"> </w:t>
      </w:r>
      <w:r w:rsidR="002070D9">
        <w:t>(suivre les liens)</w:t>
      </w:r>
    </w:p>
    <w:p w:rsidR="002070D9" w:rsidRDefault="002070D9" w:rsidP="0096782D">
      <w:pPr>
        <w:pStyle w:val="NormalWeb"/>
        <w:spacing w:before="0" w:after="0"/>
        <w:jc w:val="center"/>
        <w:rPr>
          <w:rStyle w:val="lev"/>
          <w:rFonts w:ascii="serif" w:hAnsi="serif" w:cs="serif"/>
          <w:color w:val="000000"/>
          <w:sz w:val="20"/>
          <w:szCs w:val="20"/>
          <w:u w:val="single"/>
        </w:rPr>
      </w:pPr>
    </w:p>
    <w:p w:rsidR="001E2F53" w:rsidRPr="0096782D" w:rsidRDefault="009712EA" w:rsidP="0096782D">
      <w:pPr>
        <w:pStyle w:val="NormalWeb"/>
        <w:spacing w:before="0" w:after="0"/>
        <w:jc w:val="center"/>
        <w:rPr>
          <w:rStyle w:val="lev"/>
          <w:rFonts w:ascii="serif" w:hAnsi="serif" w:cs="serif"/>
          <w:color w:val="000000"/>
          <w:sz w:val="20"/>
          <w:szCs w:val="20"/>
          <w:u w:val="single"/>
        </w:rPr>
      </w:pPr>
      <w:r w:rsidRPr="0096782D">
        <w:rPr>
          <w:rStyle w:val="lev"/>
          <w:rFonts w:ascii="serif" w:hAnsi="serif" w:cs="serif"/>
          <w:color w:val="000000"/>
          <w:sz w:val="20"/>
          <w:szCs w:val="20"/>
          <w:u w:val="single"/>
        </w:rPr>
        <w:t xml:space="preserve">2. </w:t>
      </w:r>
      <w:r w:rsidR="0096782D" w:rsidRPr="0096782D">
        <w:rPr>
          <w:rStyle w:val="lev"/>
          <w:rFonts w:ascii="serif" w:hAnsi="serif" w:cs="serif"/>
          <w:color w:val="000000"/>
          <w:sz w:val="20"/>
          <w:szCs w:val="20"/>
          <w:u w:val="single"/>
        </w:rPr>
        <w:t>Mise en situation</w:t>
      </w:r>
      <w:r w:rsidRPr="0096782D">
        <w:rPr>
          <w:rStyle w:val="lev"/>
          <w:rFonts w:ascii="serif" w:hAnsi="serif" w:cs="serif"/>
          <w:color w:val="000000"/>
          <w:sz w:val="20"/>
          <w:szCs w:val="20"/>
          <w:u w:val="single"/>
        </w:rPr>
        <w:t xml:space="preserve">, lancement </w:t>
      </w:r>
    </w:p>
    <w:p w:rsidR="001E2F53" w:rsidRDefault="009712EA" w:rsidP="0096782D">
      <w:pPr>
        <w:pStyle w:val="NormalWeb"/>
        <w:spacing w:before="0" w:after="0"/>
        <w:rPr>
          <w:rStyle w:val="lev"/>
          <w:rFonts w:ascii="serif" w:hAnsi="serif" w:cs="serif"/>
          <w:color w:val="000000"/>
          <w:sz w:val="20"/>
          <w:szCs w:val="20"/>
        </w:rPr>
      </w:pPr>
      <w:r>
        <w:rPr>
          <w:rStyle w:val="lev"/>
          <w:rFonts w:ascii="serif" w:hAnsi="serif" w:cs="serif"/>
          <w:color w:val="000000"/>
          <w:sz w:val="20"/>
          <w:szCs w:val="20"/>
        </w:rPr>
        <w:t>1. Analyse des problèmes</w:t>
      </w:r>
      <w:r>
        <w:rPr>
          <w:rStyle w:val="lev"/>
          <w:rFonts w:ascii="serif" w:hAnsi="serif" w:cs="serif"/>
          <w:b w:val="0"/>
          <w:bCs w:val="0"/>
          <w:color w:val="000000"/>
          <w:sz w:val="20"/>
          <w:szCs w:val="20"/>
        </w:rPr>
        <w:t> : Poser un problème en relation avec votre spécialité (s</w:t>
      </w:r>
      <w:r>
        <w:rPr>
          <w:rFonts w:ascii="serif" w:hAnsi="serif" w:cs="serif"/>
          <w:color w:val="000000"/>
          <w:sz w:val="20"/>
          <w:szCs w:val="20"/>
        </w:rPr>
        <w:t xml:space="preserve">ur la base des informations </w:t>
      </w:r>
      <w:r>
        <w:rPr>
          <w:rFonts w:ascii="serif" w:hAnsi="serif" w:cs="serif"/>
          <w:b/>
          <w:bCs/>
          <w:color w:val="000000"/>
          <w:sz w:val="20"/>
          <w:szCs w:val="20"/>
        </w:rPr>
        <w:t>disponibles</w:t>
      </w:r>
      <w:r>
        <w:rPr>
          <w:rFonts w:ascii="serif" w:hAnsi="serif" w:cs="serif"/>
          <w:color w:val="000000"/>
          <w:sz w:val="20"/>
          <w:szCs w:val="20"/>
        </w:rPr>
        <w:t xml:space="preserve"> et de la compréhension des relations de </w:t>
      </w:r>
      <w:r>
        <w:rPr>
          <w:rFonts w:ascii="serif" w:hAnsi="serif" w:cs="serif"/>
          <w:b/>
          <w:bCs/>
          <w:color w:val="000000"/>
          <w:sz w:val="20"/>
          <w:szCs w:val="20"/>
        </w:rPr>
        <w:t>cause à effet</w:t>
      </w:r>
      <w:r>
        <w:rPr>
          <w:rFonts w:ascii="serif" w:hAnsi="serif" w:cs="serif"/>
          <w:color w:val="000000"/>
          <w:sz w:val="20"/>
          <w:szCs w:val="20"/>
        </w:rPr>
        <w:t xml:space="preserve">). Seuls les problèmes </w:t>
      </w:r>
      <w:r>
        <w:rPr>
          <w:rFonts w:ascii="serif" w:hAnsi="serif" w:cs="serif"/>
          <w:b/>
          <w:bCs/>
          <w:color w:val="000000"/>
          <w:sz w:val="20"/>
          <w:szCs w:val="20"/>
        </w:rPr>
        <w:t>réellement existants</w:t>
      </w:r>
      <w:r>
        <w:rPr>
          <w:rFonts w:ascii="serif" w:hAnsi="serif" w:cs="serif"/>
          <w:color w:val="000000"/>
          <w:sz w:val="20"/>
          <w:szCs w:val="20"/>
        </w:rPr>
        <w:t xml:space="preserve"> devraient être identifiés, et non ceux imaginés ou futurs. A cet effet, il faudrait voir un problème comme un </w:t>
      </w:r>
      <w:r>
        <w:rPr>
          <w:rFonts w:ascii="serif" w:hAnsi="serif" w:cs="serif"/>
          <w:b/>
          <w:bCs/>
          <w:color w:val="000000"/>
          <w:sz w:val="20"/>
          <w:szCs w:val="20"/>
        </w:rPr>
        <w:t xml:space="preserve">état négatif </w:t>
      </w:r>
      <w:r>
        <w:rPr>
          <w:rFonts w:ascii="serif" w:hAnsi="serif" w:cs="serif"/>
          <w:color w:val="000000"/>
          <w:sz w:val="20"/>
          <w:szCs w:val="20"/>
        </w:rPr>
        <w:t xml:space="preserve">existant actuellement plutôt que comme l'absence d'une solution. </w:t>
      </w:r>
      <w:r>
        <w:rPr>
          <w:rFonts w:ascii="serif" w:hAnsi="serif" w:cs="serif"/>
          <w:b/>
          <w:bCs/>
          <w:color w:val="000000"/>
          <w:sz w:val="20"/>
          <w:szCs w:val="20"/>
        </w:rPr>
        <w:t>Identifier le problème focal</w:t>
      </w:r>
      <w:r>
        <w:rPr>
          <w:rFonts w:ascii="serif" w:hAnsi="serif" w:cs="serif"/>
          <w:color w:val="000000"/>
          <w:sz w:val="20"/>
          <w:szCs w:val="20"/>
        </w:rPr>
        <w:t xml:space="preserve">. </w:t>
      </w:r>
    </w:p>
    <w:p w:rsidR="001E2F53" w:rsidRDefault="00916728" w:rsidP="0096782D">
      <w:pPr>
        <w:pStyle w:val="NormalWeb"/>
        <w:spacing w:before="0" w:after="0"/>
      </w:pPr>
      <w:r w:rsidRPr="00916728">
        <w:rPr>
          <w:rStyle w:val="lev"/>
          <w:rFonts w:ascii="serif" w:hAnsi="serif" w:cs="serif"/>
          <w:color w:val="000000"/>
          <w:sz w:val="20"/>
          <w:szCs w:val="20"/>
          <w:lang w:eastAsia="en-US"/>
        </w:rPr>
        <w:pict>
          <v:shape id="_x0000_s1044" type="#_x0000_t202" style="position:absolute;margin-left:194.25pt;margin-top:53.05pt;width:343pt;height:262.7pt;z-index:251666432;mso-height-percent:200;mso-height-percent:200;mso-width-relative:margin;mso-height-relative:margin" strokecolor="white [3212]">
            <v:fill opacity="0"/>
            <v:textbox style="mso-fit-shape-to-text:t">
              <w:txbxContent>
                <w:p w:rsidR="0096782D" w:rsidRDefault="0096782D" w:rsidP="0096782D">
                  <w:pPr>
                    <w:pStyle w:val="NormalWeb"/>
                    <w:rPr>
                      <w:rStyle w:val="lev"/>
                      <w:rFonts w:ascii="serif" w:hAnsi="serif" w:cs="serif"/>
                      <w:color w:val="000000"/>
                      <w:sz w:val="20"/>
                      <w:szCs w:val="20"/>
                    </w:rPr>
                  </w:pPr>
                  <w:r>
                    <w:rPr>
                      <w:rStyle w:val="lev"/>
                      <w:rFonts w:ascii="serif" w:hAnsi="serif" w:cs="serif"/>
                      <w:color w:val="000000"/>
                      <w:sz w:val="20"/>
                      <w:szCs w:val="20"/>
                    </w:rPr>
                    <w:t xml:space="preserve">3. Analyse des objectifs : </w:t>
                  </w:r>
                  <w:r>
                    <w:rPr>
                      <w:rFonts w:ascii="serif" w:hAnsi="serif" w:cs="serif"/>
                      <w:color w:val="000000"/>
                      <w:sz w:val="20"/>
                      <w:szCs w:val="20"/>
                    </w:rPr>
                    <w:t xml:space="preserve">Dans l'analyse des objectifs, on transforme l'arbre des problèmes en arbre des objectifs (les solutions futures des problèmes). En partant du haut de l'arbre et en se dirigeant vers le bas, on reformule tous les problèmes en conditions désirables (déclarations positives). On transforme le problème focal de la même manière en un </w:t>
                  </w:r>
                  <w:r>
                    <w:rPr>
                      <w:rFonts w:ascii="serif" w:hAnsi="serif" w:cs="serif"/>
                      <w:b/>
                      <w:bCs/>
                      <w:color w:val="000000"/>
                      <w:sz w:val="20"/>
                      <w:szCs w:val="20"/>
                    </w:rPr>
                    <w:t>objectif.</w:t>
                  </w:r>
                  <w:r>
                    <w:rPr>
                      <w:rFonts w:ascii="serif" w:hAnsi="serif" w:cs="serif"/>
                      <w:color w:val="000000"/>
                      <w:sz w:val="20"/>
                      <w:szCs w:val="20"/>
                    </w:rPr>
                    <w:t xml:space="preserve"> Tandis que les problèmes étaient formulés en termes de «si la cause A, alors l'effet B", les objectifs se présentent maintenant en termes de «Le moyen X pour réaliser Y". Attention: Une relation de cause à effet ne deviendra pas automatiquement une relation de moyen à finalité. Parfois, des moyens supplémentaires doivent être ajoutés pour atteindre la finalité désirée. </w:t>
                  </w:r>
                </w:p>
                <w:p w:rsidR="0096782D" w:rsidRDefault="0096782D" w:rsidP="0096782D">
                  <w:pPr>
                    <w:pStyle w:val="NormalWeb"/>
                  </w:pPr>
                  <w:r>
                    <w:rPr>
                      <w:rStyle w:val="lev"/>
                      <w:rFonts w:ascii="serif" w:hAnsi="serif" w:cs="serif"/>
                      <w:color w:val="000000"/>
                      <w:sz w:val="20"/>
                      <w:szCs w:val="20"/>
                    </w:rPr>
                    <w:t xml:space="preserve">4. Analyse des alternatives : </w:t>
                  </w:r>
                  <w:r>
                    <w:rPr>
                      <w:rFonts w:ascii="serif" w:hAnsi="serif" w:cs="serif"/>
                      <w:color w:val="000000"/>
                      <w:sz w:val="20"/>
                      <w:szCs w:val="20"/>
                    </w:rPr>
                    <w:t xml:space="preserve">Le but de l'analyse des alternatives est d'identifier les options possibles, d'évaluer la faisabilité et les avantages comparatifs de chacune d'elles, et d'arrêter une </w:t>
                  </w:r>
                  <w:r>
                    <w:rPr>
                      <w:rFonts w:ascii="serif" w:hAnsi="serif" w:cs="serif"/>
                      <w:b/>
                      <w:bCs/>
                      <w:color w:val="000000"/>
                      <w:sz w:val="20"/>
                      <w:szCs w:val="20"/>
                    </w:rPr>
                    <w:t>stratégie de projet</w:t>
                  </w:r>
                  <w:r>
                    <w:rPr>
                      <w:rFonts w:ascii="serif" w:hAnsi="serif" w:cs="serif"/>
                      <w:color w:val="000000"/>
                      <w:sz w:val="20"/>
                      <w:szCs w:val="20"/>
                    </w:rPr>
                    <w:t xml:space="preserve">. Identifier les branches moyens-finalités de l'arbre des objectifs pouvant devenir des activités ou des projets. Après discussion des moyens, du coût, de la faisabilité, choisir un projet et le formuler clairement (tracer le </w:t>
                  </w:r>
                  <w:r>
                    <w:rPr>
                      <w:rFonts w:ascii="serif" w:hAnsi="serif" w:cs="serif"/>
                      <w:b/>
                      <w:bCs/>
                      <w:color w:val="000000"/>
                      <w:sz w:val="20"/>
                      <w:szCs w:val="20"/>
                    </w:rPr>
                    <w:t xml:space="preserve">chemin </w:t>
                  </w:r>
                  <w:r>
                    <w:rPr>
                      <w:rFonts w:ascii="serif" w:hAnsi="serif" w:cs="serif"/>
                      <w:color w:val="000000"/>
                      <w:sz w:val="20"/>
                      <w:szCs w:val="20"/>
                    </w:rPr>
                    <w:t>correspondant dans l</w:t>
                  </w:r>
                  <w:r>
                    <w:rPr>
                      <w:color w:val="000000"/>
                      <w:sz w:val="20"/>
                      <w:szCs w:val="20"/>
                    </w:rPr>
                    <w:t>’</w:t>
                  </w:r>
                  <w:r>
                    <w:rPr>
                      <w:rFonts w:ascii="serif" w:hAnsi="serif" w:cs="serif"/>
                      <w:color w:val="000000"/>
                      <w:sz w:val="20"/>
                      <w:szCs w:val="20"/>
                    </w:rPr>
                    <w:t>arbre des objectifs). L'évaluation des options concernent l’</w:t>
                  </w:r>
                  <w:r>
                    <w:rPr>
                      <w:rFonts w:ascii="serif" w:hAnsi="serif" w:cs="serif"/>
                      <w:b/>
                      <w:bCs/>
                      <w:color w:val="000000"/>
                      <w:sz w:val="20"/>
                      <w:szCs w:val="20"/>
                    </w:rPr>
                    <w:t>adéquation</w:t>
                  </w:r>
                  <w:r>
                    <w:rPr>
                      <w:rFonts w:ascii="serif" w:hAnsi="serif" w:cs="serif"/>
                      <w:color w:val="000000"/>
                      <w:sz w:val="20"/>
                      <w:szCs w:val="20"/>
                    </w:rPr>
                    <w:t xml:space="preserve"> de la technologie et de l'utilisation des </w:t>
                  </w:r>
                  <w:r>
                    <w:rPr>
                      <w:rFonts w:ascii="serif" w:hAnsi="serif" w:cs="serif"/>
                      <w:b/>
                      <w:bCs/>
                      <w:color w:val="000000"/>
                      <w:sz w:val="20"/>
                      <w:szCs w:val="20"/>
                    </w:rPr>
                    <w:t>ressources</w:t>
                  </w:r>
                  <w:r>
                    <w:rPr>
                      <w:rFonts w:ascii="serif" w:hAnsi="serif" w:cs="serif"/>
                      <w:color w:val="000000"/>
                      <w:sz w:val="20"/>
                      <w:szCs w:val="20"/>
                    </w:rPr>
                    <w:t xml:space="preserve"> locales, les accords </w:t>
                  </w:r>
                  <w:r>
                    <w:rPr>
                      <w:rFonts w:ascii="serif" w:hAnsi="serif" w:cs="serif"/>
                      <w:b/>
                      <w:bCs/>
                      <w:color w:val="000000"/>
                      <w:sz w:val="20"/>
                      <w:szCs w:val="20"/>
                    </w:rPr>
                    <w:t xml:space="preserve">institutionnels </w:t>
                  </w:r>
                  <w:r>
                    <w:rPr>
                      <w:rFonts w:ascii="serif" w:hAnsi="serif" w:cs="serif"/>
                      <w:color w:val="000000"/>
                      <w:sz w:val="20"/>
                      <w:szCs w:val="20"/>
                    </w:rPr>
                    <w:t xml:space="preserve">(aptitudes, capacités, assistance technique, etc.) ainsi que les effets </w:t>
                  </w:r>
                  <w:r>
                    <w:rPr>
                      <w:rFonts w:ascii="serif" w:hAnsi="serif" w:cs="serif"/>
                      <w:b/>
                      <w:bCs/>
                      <w:color w:val="000000"/>
                      <w:sz w:val="20"/>
                      <w:szCs w:val="20"/>
                    </w:rPr>
                    <w:t>environnementaux.</w:t>
                  </w:r>
                  <w:r>
                    <w:rPr>
                      <w:rFonts w:ascii="serif" w:hAnsi="serif" w:cs="serif"/>
                      <w:color w:val="000000"/>
                      <w:sz w:val="20"/>
                      <w:szCs w:val="20"/>
                    </w:rPr>
                    <w:t xml:space="preserve"> </w:t>
                  </w:r>
                </w:p>
                <w:p w:rsidR="0096782D" w:rsidRPr="0096782D" w:rsidRDefault="0096782D" w:rsidP="0096782D"/>
              </w:txbxContent>
            </v:textbox>
          </v:shape>
        </w:pict>
      </w:r>
      <w:r w:rsidR="009712EA">
        <w:rPr>
          <w:rStyle w:val="lev"/>
          <w:rFonts w:ascii="serif" w:hAnsi="serif" w:cs="serif"/>
          <w:color w:val="000000"/>
          <w:sz w:val="20"/>
          <w:szCs w:val="20"/>
        </w:rPr>
        <w:t>2. Élaboration d'un arbre des problèmes </w:t>
      </w:r>
      <w:r w:rsidR="009712EA">
        <w:rPr>
          <w:rStyle w:val="lev"/>
          <w:rFonts w:ascii="serif" w:hAnsi="serif" w:cs="serif"/>
          <w:b w:val="0"/>
          <w:bCs w:val="0"/>
          <w:color w:val="000000"/>
          <w:sz w:val="20"/>
          <w:szCs w:val="20"/>
        </w:rPr>
        <w:t xml:space="preserve">: </w:t>
      </w:r>
      <w:r w:rsidR="009712EA">
        <w:rPr>
          <w:rFonts w:ascii="serif" w:hAnsi="serif" w:cs="serif"/>
          <w:color w:val="000000"/>
          <w:sz w:val="20"/>
          <w:szCs w:val="20"/>
        </w:rPr>
        <w:t xml:space="preserve">Placer la case relative au problème focal au centre, les cases décrivant ses </w:t>
      </w:r>
      <w:r w:rsidR="009712EA">
        <w:rPr>
          <w:rFonts w:ascii="serif" w:hAnsi="serif" w:cs="serif"/>
          <w:b/>
          <w:bCs/>
          <w:color w:val="000000"/>
          <w:sz w:val="20"/>
          <w:szCs w:val="20"/>
        </w:rPr>
        <w:t xml:space="preserve">causes principales </w:t>
      </w:r>
      <w:r w:rsidR="009712EA">
        <w:rPr>
          <w:rFonts w:ascii="serif" w:hAnsi="serif" w:cs="serif"/>
          <w:color w:val="000000"/>
          <w:sz w:val="20"/>
          <w:szCs w:val="20"/>
        </w:rPr>
        <w:t xml:space="preserve">et directes sur une ligne horizontale juste en dessous et  les cases des </w:t>
      </w:r>
      <w:r w:rsidR="009712EA">
        <w:rPr>
          <w:rFonts w:ascii="serif" w:hAnsi="serif" w:cs="serif"/>
          <w:b/>
          <w:bCs/>
          <w:color w:val="000000"/>
          <w:sz w:val="20"/>
          <w:szCs w:val="20"/>
        </w:rPr>
        <w:t>effets substantiels et directs</w:t>
      </w:r>
      <w:r w:rsidR="009712EA">
        <w:rPr>
          <w:rFonts w:ascii="serif" w:hAnsi="serif" w:cs="serif"/>
          <w:color w:val="000000"/>
          <w:sz w:val="20"/>
          <w:szCs w:val="20"/>
        </w:rPr>
        <w:t xml:space="preserve"> sur une ligne horizontale au-dessus. Les sous causes profondes et effets supérieurs peuvent alors être placés respectivement vers le bas et le haut pour obtenir un diagramme arborescent avec une tige (le problème focal), des branches (effets ou conséquences) et des racines (causes)</w:t>
      </w:r>
    </w:p>
    <w:p w:rsidR="001E2F53" w:rsidRDefault="00632DBE" w:rsidP="002A765B">
      <w:pPr>
        <w:pStyle w:val="NormalWeb"/>
        <w:ind w:left="-426"/>
        <w:rPr>
          <w:rStyle w:val="lev"/>
          <w:rFonts w:ascii="serif" w:hAnsi="serif" w:cs="serif"/>
          <w:color w:val="000000"/>
          <w:sz w:val="20"/>
          <w:szCs w:val="20"/>
        </w:rPr>
      </w:pPr>
      <w:r>
        <w:rPr>
          <w:noProof/>
          <w:color w:val="000000"/>
          <w:lang w:eastAsia="fr-FR"/>
        </w:rPr>
        <w:drawing>
          <wp:inline distT="0" distB="0" distL="0" distR="0">
            <wp:extent cx="2628900" cy="2417286"/>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2630316" cy="2418588"/>
                    </a:xfrm>
                    <a:prstGeom prst="rect">
                      <a:avLst/>
                    </a:prstGeom>
                    <a:solidFill>
                      <a:srgbClr val="FFFFFF"/>
                    </a:solidFill>
                    <a:ln w="9525">
                      <a:noFill/>
                      <a:miter lim="800000"/>
                      <a:headEnd/>
                      <a:tailEnd/>
                    </a:ln>
                  </pic:spPr>
                </pic:pic>
              </a:graphicData>
            </a:graphic>
          </wp:inline>
        </w:drawing>
      </w:r>
    </w:p>
    <w:sectPr w:rsidR="001E2F53" w:rsidSect="0096782D">
      <w:pgSz w:w="11906" w:h="16838"/>
      <w:pgMar w:top="680" w:right="737" w:bottom="680" w:left="79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Droid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angal">
    <w:panose1 w:val="00000400000000000000"/>
    <w:charset w:val="01"/>
    <w:family w:val="auto"/>
    <w:pitch w:val="variable"/>
    <w:sig w:usb0="00008000" w:usb1="00000000" w:usb2="00000000" w:usb3="00000000" w:csb0="00000000" w:csb1="00000000"/>
  </w:font>
  <w:font w:name="Microsoft YaHei">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serif">
    <w:altName w:val="Times New Roman"/>
    <w:charset w:val="00"/>
    <w:family w:val="roman"/>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MS">
    <w:altName w:val="Arial"/>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D2743"/>
    <w:multiLevelType w:val="hybridMultilevel"/>
    <w:tmpl w:val="ABF8DFFE"/>
    <w:lvl w:ilvl="0" w:tplc="AD0401E2">
      <w:start w:val="1"/>
      <w:numFmt w:val="bullet"/>
      <w:lvlText w:val="•"/>
      <w:lvlJc w:val="left"/>
      <w:pPr>
        <w:tabs>
          <w:tab w:val="num" w:pos="720"/>
        </w:tabs>
        <w:ind w:left="720" w:hanging="360"/>
      </w:pPr>
      <w:rPr>
        <w:rFonts w:ascii="Times New Roman" w:hAnsi="Times New Roman" w:hint="default"/>
      </w:rPr>
    </w:lvl>
    <w:lvl w:ilvl="1" w:tplc="851A9D3C" w:tentative="1">
      <w:start w:val="1"/>
      <w:numFmt w:val="bullet"/>
      <w:lvlText w:val="•"/>
      <w:lvlJc w:val="left"/>
      <w:pPr>
        <w:tabs>
          <w:tab w:val="num" w:pos="1440"/>
        </w:tabs>
        <w:ind w:left="1440" w:hanging="360"/>
      </w:pPr>
      <w:rPr>
        <w:rFonts w:ascii="Times New Roman" w:hAnsi="Times New Roman" w:hint="default"/>
      </w:rPr>
    </w:lvl>
    <w:lvl w:ilvl="2" w:tplc="B276D0F4" w:tentative="1">
      <w:start w:val="1"/>
      <w:numFmt w:val="bullet"/>
      <w:lvlText w:val="•"/>
      <w:lvlJc w:val="left"/>
      <w:pPr>
        <w:tabs>
          <w:tab w:val="num" w:pos="2160"/>
        </w:tabs>
        <w:ind w:left="2160" w:hanging="360"/>
      </w:pPr>
      <w:rPr>
        <w:rFonts w:ascii="Times New Roman" w:hAnsi="Times New Roman" w:hint="default"/>
      </w:rPr>
    </w:lvl>
    <w:lvl w:ilvl="3" w:tplc="AB32396A" w:tentative="1">
      <w:start w:val="1"/>
      <w:numFmt w:val="bullet"/>
      <w:lvlText w:val="•"/>
      <w:lvlJc w:val="left"/>
      <w:pPr>
        <w:tabs>
          <w:tab w:val="num" w:pos="2880"/>
        </w:tabs>
        <w:ind w:left="2880" w:hanging="360"/>
      </w:pPr>
      <w:rPr>
        <w:rFonts w:ascii="Times New Roman" w:hAnsi="Times New Roman" w:hint="default"/>
      </w:rPr>
    </w:lvl>
    <w:lvl w:ilvl="4" w:tplc="0B681472" w:tentative="1">
      <w:start w:val="1"/>
      <w:numFmt w:val="bullet"/>
      <w:lvlText w:val="•"/>
      <w:lvlJc w:val="left"/>
      <w:pPr>
        <w:tabs>
          <w:tab w:val="num" w:pos="3600"/>
        </w:tabs>
        <w:ind w:left="3600" w:hanging="360"/>
      </w:pPr>
      <w:rPr>
        <w:rFonts w:ascii="Times New Roman" w:hAnsi="Times New Roman" w:hint="default"/>
      </w:rPr>
    </w:lvl>
    <w:lvl w:ilvl="5" w:tplc="BC64F1FC" w:tentative="1">
      <w:start w:val="1"/>
      <w:numFmt w:val="bullet"/>
      <w:lvlText w:val="•"/>
      <w:lvlJc w:val="left"/>
      <w:pPr>
        <w:tabs>
          <w:tab w:val="num" w:pos="4320"/>
        </w:tabs>
        <w:ind w:left="4320" w:hanging="360"/>
      </w:pPr>
      <w:rPr>
        <w:rFonts w:ascii="Times New Roman" w:hAnsi="Times New Roman" w:hint="default"/>
      </w:rPr>
    </w:lvl>
    <w:lvl w:ilvl="6" w:tplc="181EA7F8" w:tentative="1">
      <w:start w:val="1"/>
      <w:numFmt w:val="bullet"/>
      <w:lvlText w:val="•"/>
      <w:lvlJc w:val="left"/>
      <w:pPr>
        <w:tabs>
          <w:tab w:val="num" w:pos="5040"/>
        </w:tabs>
        <w:ind w:left="5040" w:hanging="360"/>
      </w:pPr>
      <w:rPr>
        <w:rFonts w:ascii="Times New Roman" w:hAnsi="Times New Roman" w:hint="default"/>
      </w:rPr>
    </w:lvl>
    <w:lvl w:ilvl="7" w:tplc="58321160" w:tentative="1">
      <w:start w:val="1"/>
      <w:numFmt w:val="bullet"/>
      <w:lvlText w:val="•"/>
      <w:lvlJc w:val="left"/>
      <w:pPr>
        <w:tabs>
          <w:tab w:val="num" w:pos="5760"/>
        </w:tabs>
        <w:ind w:left="5760" w:hanging="360"/>
      </w:pPr>
      <w:rPr>
        <w:rFonts w:ascii="Times New Roman" w:hAnsi="Times New Roman" w:hint="default"/>
      </w:rPr>
    </w:lvl>
    <w:lvl w:ilvl="8" w:tplc="039E18C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632DBE"/>
    <w:rsid w:val="000503E9"/>
    <w:rsid w:val="000C18E0"/>
    <w:rsid w:val="001A14E1"/>
    <w:rsid w:val="001E2F53"/>
    <w:rsid w:val="002070D9"/>
    <w:rsid w:val="00222318"/>
    <w:rsid w:val="00245CEA"/>
    <w:rsid w:val="00284E6C"/>
    <w:rsid w:val="002A765B"/>
    <w:rsid w:val="0032680C"/>
    <w:rsid w:val="00526905"/>
    <w:rsid w:val="00544F30"/>
    <w:rsid w:val="00617DFC"/>
    <w:rsid w:val="00632DBE"/>
    <w:rsid w:val="00863FCB"/>
    <w:rsid w:val="008B3AB3"/>
    <w:rsid w:val="00916728"/>
    <w:rsid w:val="0096782D"/>
    <w:rsid w:val="009712EA"/>
    <w:rsid w:val="00A502C9"/>
    <w:rsid w:val="00C22491"/>
    <w:rsid w:val="00C87E40"/>
    <w:rsid w:val="00EB7B11"/>
    <w:rsid w:val="00F51DB1"/>
    <w:rsid w:val="00F9796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rules v:ext="edit">
        <o:r id="V:Rule4" type="connector" idref="#_x0000_s1056"/>
        <o:r id="V:Rule5" type="connector" idref="#_x0000_s1057"/>
        <o:r id="V:Rule6" type="connector" idref="#_x0000_s105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F53"/>
    <w:pPr>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2">
    <w:name w:val="Police par défaut2"/>
    <w:rsid w:val="001E2F53"/>
  </w:style>
  <w:style w:type="character" w:customStyle="1" w:styleId="Policepardfaut1">
    <w:name w:val="Police par défaut1"/>
    <w:rsid w:val="001E2F53"/>
  </w:style>
  <w:style w:type="character" w:styleId="lev">
    <w:name w:val="Strong"/>
    <w:basedOn w:val="Policepardfaut1"/>
    <w:qFormat/>
    <w:rsid w:val="001E2F53"/>
    <w:rPr>
      <w:b/>
      <w:bCs/>
    </w:rPr>
  </w:style>
  <w:style w:type="character" w:styleId="Lienhypertexte">
    <w:name w:val="Hyperlink"/>
    <w:basedOn w:val="Policepardfaut1"/>
    <w:rsid w:val="001E2F53"/>
    <w:rPr>
      <w:color w:val="0000FF"/>
      <w:u w:val="single"/>
    </w:rPr>
  </w:style>
  <w:style w:type="character" w:styleId="Accentuation">
    <w:name w:val="Emphasis"/>
    <w:basedOn w:val="Policepardfaut1"/>
    <w:qFormat/>
    <w:rsid w:val="001E2F53"/>
    <w:rPr>
      <w:i/>
      <w:iCs/>
    </w:rPr>
  </w:style>
  <w:style w:type="character" w:styleId="Lienhypertextesuivivisit">
    <w:name w:val="FollowedHyperlink"/>
    <w:basedOn w:val="Policepardfaut2"/>
    <w:rsid w:val="001E2F53"/>
    <w:rPr>
      <w:color w:val="800080"/>
      <w:u w:val="single"/>
    </w:rPr>
  </w:style>
  <w:style w:type="paragraph" w:customStyle="1" w:styleId="Titre2">
    <w:name w:val="Titre2"/>
    <w:basedOn w:val="Normal"/>
    <w:next w:val="Corpsdetexte"/>
    <w:rsid w:val="001E2F53"/>
    <w:pPr>
      <w:keepNext/>
      <w:spacing w:before="240" w:after="120"/>
    </w:pPr>
    <w:rPr>
      <w:rFonts w:ascii="Arial" w:eastAsia="Droid Sans" w:hAnsi="Arial" w:cs="Lohit Hindi"/>
      <w:sz w:val="28"/>
      <w:szCs w:val="28"/>
    </w:rPr>
  </w:style>
  <w:style w:type="paragraph" w:styleId="Corpsdetexte">
    <w:name w:val="Body Text"/>
    <w:basedOn w:val="Normal"/>
    <w:rsid w:val="001E2F53"/>
    <w:pPr>
      <w:spacing w:after="120"/>
    </w:pPr>
  </w:style>
  <w:style w:type="paragraph" w:styleId="Liste">
    <w:name w:val="List"/>
    <w:basedOn w:val="Corpsdetexte"/>
    <w:rsid w:val="001E2F53"/>
    <w:rPr>
      <w:rFonts w:cs="Mangal"/>
    </w:rPr>
  </w:style>
  <w:style w:type="paragraph" w:styleId="Lgende">
    <w:name w:val="caption"/>
    <w:basedOn w:val="Normal"/>
    <w:qFormat/>
    <w:rsid w:val="001E2F53"/>
    <w:pPr>
      <w:suppressLineNumbers/>
      <w:spacing w:before="120" w:after="120"/>
    </w:pPr>
    <w:rPr>
      <w:rFonts w:cs="Lohit Hindi"/>
      <w:i/>
      <w:iCs/>
    </w:rPr>
  </w:style>
  <w:style w:type="paragraph" w:customStyle="1" w:styleId="Index">
    <w:name w:val="Index"/>
    <w:basedOn w:val="Normal"/>
    <w:rsid w:val="001E2F53"/>
    <w:pPr>
      <w:suppressLineNumbers/>
    </w:pPr>
    <w:rPr>
      <w:rFonts w:cs="Mangal"/>
    </w:rPr>
  </w:style>
  <w:style w:type="paragraph" w:customStyle="1" w:styleId="Titre1">
    <w:name w:val="Titre1"/>
    <w:basedOn w:val="Normal"/>
    <w:next w:val="Corpsdetexte"/>
    <w:rsid w:val="001E2F53"/>
    <w:pPr>
      <w:keepNext/>
      <w:spacing w:before="240" w:after="120"/>
    </w:pPr>
    <w:rPr>
      <w:rFonts w:ascii="Arial" w:eastAsia="Microsoft YaHei" w:hAnsi="Arial" w:cs="Mangal"/>
      <w:sz w:val="28"/>
      <w:szCs w:val="28"/>
    </w:rPr>
  </w:style>
  <w:style w:type="paragraph" w:customStyle="1" w:styleId="Lgende1">
    <w:name w:val="Légende1"/>
    <w:basedOn w:val="Normal"/>
    <w:rsid w:val="001E2F53"/>
    <w:pPr>
      <w:suppressLineNumbers/>
      <w:spacing w:before="120" w:after="120"/>
    </w:pPr>
    <w:rPr>
      <w:rFonts w:cs="Mangal"/>
      <w:i/>
      <w:iCs/>
    </w:rPr>
  </w:style>
  <w:style w:type="paragraph" w:styleId="NormalWeb">
    <w:name w:val="Normal (Web)"/>
    <w:basedOn w:val="Normal"/>
    <w:rsid w:val="001E2F53"/>
    <w:pPr>
      <w:spacing w:before="280" w:after="119"/>
    </w:pPr>
  </w:style>
  <w:style w:type="paragraph" w:styleId="Textedebulles">
    <w:name w:val="Balloon Text"/>
    <w:basedOn w:val="Normal"/>
    <w:link w:val="TextedebullesCar"/>
    <w:uiPriority w:val="99"/>
    <w:semiHidden/>
    <w:unhideWhenUsed/>
    <w:rsid w:val="000C18E0"/>
    <w:rPr>
      <w:rFonts w:ascii="Tahoma" w:hAnsi="Tahoma" w:cs="Tahoma"/>
      <w:sz w:val="16"/>
      <w:szCs w:val="16"/>
    </w:rPr>
  </w:style>
  <w:style w:type="character" w:customStyle="1" w:styleId="TextedebullesCar">
    <w:name w:val="Texte de bulles Car"/>
    <w:basedOn w:val="Policepardfaut"/>
    <w:link w:val="Textedebulles"/>
    <w:uiPriority w:val="99"/>
    <w:semiHidden/>
    <w:rsid w:val="000C18E0"/>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538156472">
      <w:bodyDiv w:val="1"/>
      <w:marLeft w:val="0"/>
      <w:marRight w:val="0"/>
      <w:marTop w:val="0"/>
      <w:marBottom w:val="0"/>
      <w:divBdr>
        <w:top w:val="none" w:sz="0" w:space="0" w:color="auto"/>
        <w:left w:val="none" w:sz="0" w:space="0" w:color="auto"/>
        <w:bottom w:val="none" w:sz="0" w:space="0" w:color="auto"/>
        <w:right w:val="none" w:sz="0" w:space="0" w:color="auto"/>
      </w:divBdr>
      <w:divsChild>
        <w:div w:id="723678411">
          <w:marLeft w:val="0"/>
          <w:marRight w:val="0"/>
          <w:marTop w:val="202"/>
          <w:marBottom w:val="0"/>
          <w:divBdr>
            <w:top w:val="none" w:sz="0" w:space="0" w:color="auto"/>
            <w:left w:val="none" w:sz="0" w:space="0" w:color="auto"/>
            <w:bottom w:val="none" w:sz="0" w:space="0" w:color="auto"/>
            <w:right w:val="none" w:sz="0" w:space="0" w:color="auto"/>
          </w:divBdr>
        </w:div>
        <w:div w:id="974915229">
          <w:marLeft w:val="0"/>
          <w:marRight w:val="0"/>
          <w:marTop w:val="202"/>
          <w:marBottom w:val="0"/>
          <w:divBdr>
            <w:top w:val="none" w:sz="0" w:space="0" w:color="auto"/>
            <w:left w:val="none" w:sz="0" w:space="0" w:color="auto"/>
            <w:bottom w:val="none" w:sz="0" w:space="0" w:color="auto"/>
            <w:right w:val="none" w:sz="0" w:space="0" w:color="auto"/>
          </w:divBdr>
        </w:div>
        <w:div w:id="781608384">
          <w:marLeft w:val="0"/>
          <w:marRight w:val="0"/>
          <w:marTop w:val="202"/>
          <w:marBottom w:val="0"/>
          <w:divBdr>
            <w:top w:val="none" w:sz="0" w:space="0" w:color="auto"/>
            <w:left w:val="none" w:sz="0" w:space="0" w:color="auto"/>
            <w:bottom w:val="none" w:sz="0" w:space="0" w:color="auto"/>
            <w:right w:val="none" w:sz="0" w:space="0" w:color="auto"/>
          </w:divBdr>
        </w:div>
        <w:div w:id="745614078">
          <w:marLeft w:val="0"/>
          <w:marRight w:val="0"/>
          <w:marTop w:val="20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4.png"/><Relationship Id="rId5" Type="http://schemas.openxmlformats.org/officeDocument/2006/relationships/hyperlink" Target="smb://VBOXSVR/Jaouad_Prof/2012-13/ENAT_2012-13/Projets_2012/S5_DOC_DE_TRAVAIL_1_DOC.DOC" TargetMode="Externa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www.lcfst.c.l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606</Words>
  <Characters>3333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diouri</dc:creator>
  <cp:keywords/>
  <cp:lastModifiedBy>diouri</cp:lastModifiedBy>
  <cp:revision>11</cp:revision>
  <cp:lastPrinted>2013-10-20T16:18:00Z</cp:lastPrinted>
  <dcterms:created xsi:type="dcterms:W3CDTF">2013-10-20T07:12:00Z</dcterms:created>
  <dcterms:modified xsi:type="dcterms:W3CDTF">2013-12-17T08:13:00Z</dcterms:modified>
</cp:coreProperties>
</file>